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523" w:rsidRDefault="00F86523">
      <w:r>
        <w:t>Honors Program Assessment Report – Spring 2010</w:t>
      </w:r>
    </w:p>
    <w:p w:rsidR="00F86523" w:rsidRDefault="00F86523"/>
    <w:p w:rsidR="00F86523" w:rsidRDefault="00F86523">
      <w:r>
        <w:t>Submitted by Peter Meiksins, Director of the Honors Program</w:t>
      </w:r>
    </w:p>
    <w:p w:rsidR="00F86523" w:rsidRDefault="00F86523"/>
    <w:p w:rsidR="00F86523" w:rsidRDefault="00F86523">
      <w:r>
        <w:t>Summary of Assessment Activities:</w:t>
      </w:r>
    </w:p>
    <w:p w:rsidR="00F86523" w:rsidRDefault="00F86523"/>
    <w:p w:rsidR="00F86523" w:rsidRDefault="00F86523">
      <w:r>
        <w:t>The Honors Program is a complex, hybrid unit which combines activities ranging from recruitment and admissions, to curricular development, to teaching students, to community outreach.  The current Honors Assessment plan reflects the complexity of the unit’s activities, but outlines an enormously ambitious plan for conducting assessment.  Honors Council has been reviewing the plan over the past 12 months and has agreed that the plan requires simplification.  It contains too many assessment methods, many of which are duplicative or unlikely to yield meaningful data.  Council has been working, over the past year, on simplifying the plan to make it both more manageable and more meaningful.  A final revision will be completed in Fall 2010, discussed and voted on by Council, and presented to the Assessment Office as soon as a final version has been approved.</w:t>
      </w:r>
    </w:p>
    <w:p w:rsidR="00F86523" w:rsidRDefault="00F86523"/>
    <w:p w:rsidR="00F86523" w:rsidRDefault="00F86523">
      <w:r>
        <w:t>In the interim, the Honors Program office has attempted to complete portions of the assessment plan.  Over the past year and a half, the office has focused its efforts on several portions of the assessment plan (in part because Honors Council has agreed that assessing all aspects of the program every year is probably unnecessary and overly burdensome for a small program with limited staffing}.  Efforts have been focused on:</w:t>
      </w:r>
    </w:p>
    <w:p w:rsidR="00F86523" w:rsidRDefault="00F86523"/>
    <w:p w:rsidR="00F86523" w:rsidRDefault="00F86523" w:rsidP="00B80C60">
      <w:pPr>
        <w:pStyle w:val="ListParagraph"/>
        <w:numPr>
          <w:ilvl w:val="0"/>
          <w:numId w:val="4"/>
        </w:numPr>
      </w:pPr>
      <w:r>
        <w:t>Collecting accurate data on applicants to the honors program and on the characteristics of students admitted to the program</w:t>
      </w:r>
    </w:p>
    <w:p w:rsidR="00F86523" w:rsidRDefault="00F86523" w:rsidP="00B80C60">
      <w:pPr>
        <w:pStyle w:val="ListParagraph"/>
        <w:numPr>
          <w:ilvl w:val="0"/>
          <w:numId w:val="4"/>
        </w:numPr>
      </w:pPr>
      <w:r>
        <w:t>Collecting accurate data on retention</w:t>
      </w:r>
    </w:p>
    <w:p w:rsidR="00F86523" w:rsidRDefault="00F86523" w:rsidP="00B80C60">
      <w:pPr>
        <w:pStyle w:val="ListParagraph"/>
        <w:numPr>
          <w:ilvl w:val="0"/>
          <w:numId w:val="4"/>
        </w:numPr>
      </w:pPr>
      <w:r>
        <w:t>Assessing the program’s effectiveness in recruiting and retaining minority students and identifying ways to improve in this area (using the data collected on recruitment and retention in general)</w:t>
      </w:r>
    </w:p>
    <w:p w:rsidR="00F86523" w:rsidRDefault="00F86523" w:rsidP="00B80C60">
      <w:pPr>
        <w:pStyle w:val="ListParagraph"/>
        <w:numPr>
          <w:ilvl w:val="0"/>
          <w:numId w:val="4"/>
        </w:numPr>
      </w:pPr>
      <w:r>
        <w:t>Reviewing aspects of the Honors Curriculum:  in AY 2008-09, assessment focused on the Universal Honors Experience courses (methods included focus groups with students and interviews with faculty who taught sections); in 2009-10, a start was made on reviewing the effectiveness of “contract courses” in the Honors program (a sample of contract courses have been selected and members of Honors Council are interviewing both teachers and students using an interview protocol developed by a subcommittee of Honors Council).  The latter review is incomplete, so data will not be presented until next year’s report, after data collection and analysis has been completed.</w:t>
      </w:r>
    </w:p>
    <w:p w:rsidR="00F86523" w:rsidRDefault="00F86523" w:rsidP="00B80C60">
      <w:pPr>
        <w:pStyle w:val="ListParagraph"/>
        <w:numPr>
          <w:ilvl w:val="0"/>
          <w:numId w:val="4"/>
        </w:numPr>
      </w:pPr>
      <w:r>
        <w:t>Initiating a review of the Summer Scholars program (to begin in Summer 2010 – a faculty/staff committee has been identified, as described below).</w:t>
      </w:r>
    </w:p>
    <w:p w:rsidR="00F86523" w:rsidRDefault="00F86523" w:rsidP="002F170C"/>
    <w:p w:rsidR="00F86523" w:rsidRDefault="00F86523" w:rsidP="002F170C">
      <w:r>
        <w:t>In the narrative that follows, we describe the various outcomes of the Honors Program’s assessment activities over the past 18 months, keyed to the goals identified in the Honors Assessment Plan.</w:t>
      </w:r>
    </w:p>
    <w:p w:rsidR="00F86523" w:rsidRDefault="00F86523" w:rsidP="002F170C"/>
    <w:p w:rsidR="00F86523" w:rsidRDefault="00F86523" w:rsidP="00B80C60">
      <w:r>
        <w:t>1.</w:t>
      </w:r>
      <w:r>
        <w:tab/>
        <w:t>Academically gifted, talented and highly motivated students will be attracted to CSU:</w:t>
      </w:r>
    </w:p>
    <w:p w:rsidR="00F86523" w:rsidRDefault="00F86523" w:rsidP="00C5347B">
      <w:pPr>
        <w:pStyle w:val="ListParagraph"/>
        <w:ind w:left="1080"/>
      </w:pPr>
    </w:p>
    <w:p w:rsidR="00F86523" w:rsidRDefault="00F86523" w:rsidP="00204522">
      <w:r>
        <w:t>The Honors program continues to attract talented students to Cleveland State University.  As the data below indicate, significantly more high-achieving students apply to the program than can be accepted.  In 2008-9, 159 high school seniors applied to the program.  59 were admitted, with 31 choosing  to enroll in the program.   So far in 2009-10, 149 high school seniors have applied to the program.  78 have been admitted, with 48 choosing to enroll in the program.</w:t>
      </w:r>
    </w:p>
    <w:p w:rsidR="00F86523" w:rsidRDefault="00F86523" w:rsidP="00B14066">
      <w:pPr>
        <w:ind w:left="360"/>
      </w:pPr>
    </w:p>
    <w:p w:rsidR="00F86523" w:rsidRDefault="00F86523" w:rsidP="00AE631E">
      <w:r>
        <w:t>Although slightly smaller, the 2009-10 candidate pool was deeper than in 2008-9.  Virtually all of the applicants were qualified, whereas in the previous year, two dozen did not qualify for admission on the basis either of ACT scores or class rank.</w:t>
      </w:r>
    </w:p>
    <w:p w:rsidR="00F86523" w:rsidRDefault="00F86523" w:rsidP="00AE631E"/>
    <w:p w:rsidR="00F86523" w:rsidRDefault="00F86523" w:rsidP="00AE631E">
      <w:r>
        <w:t>New freshman honors students have significantly higher test scores and stronger academic records than the CSU student population as a whole.  The Table below indicates that the majority of incoming freshman honors students in both 2008 and 2009 ranked in the top 10% of their high school class; average composite ACT scores have consistently been around 28.</w:t>
      </w:r>
    </w:p>
    <w:p w:rsidR="00F86523" w:rsidRDefault="00F86523" w:rsidP="00B14066">
      <w:pPr>
        <w:ind w:left="1080"/>
      </w:pPr>
    </w:p>
    <w:tbl>
      <w:tblPr>
        <w:tblW w:w="8180" w:type="dxa"/>
        <w:tblInd w:w="88" w:type="dxa"/>
        <w:tblLook w:val="0000"/>
      </w:tblPr>
      <w:tblGrid>
        <w:gridCol w:w="2519"/>
        <w:gridCol w:w="928"/>
        <w:gridCol w:w="928"/>
        <w:gridCol w:w="968"/>
        <w:gridCol w:w="941"/>
        <w:gridCol w:w="941"/>
        <w:gridCol w:w="955"/>
      </w:tblGrid>
      <w:tr w:rsidR="00F86523" w:rsidRPr="003A7F25">
        <w:trPr>
          <w:trHeight w:val="280"/>
        </w:trPr>
        <w:tc>
          <w:tcPr>
            <w:tcW w:w="2519" w:type="dxa"/>
            <w:tcBorders>
              <w:top w:val="nil"/>
              <w:left w:val="nil"/>
              <w:bottom w:val="nil"/>
              <w:right w:val="nil"/>
            </w:tcBorders>
            <w:noWrap/>
            <w:vAlign w:val="bottom"/>
          </w:tcPr>
          <w:p w:rsidR="00F86523" w:rsidRPr="003A7F25" w:rsidRDefault="00F86523" w:rsidP="00B14066">
            <w:pPr>
              <w:rPr>
                <w:rFonts w:ascii="Calibri" w:hAnsi="Calibri"/>
                <w:color w:val="000000"/>
                <w:sz w:val="22"/>
                <w:szCs w:val="22"/>
              </w:rPr>
            </w:pPr>
            <w:r w:rsidRPr="003A7F25">
              <w:rPr>
                <w:rFonts w:ascii="Calibri" w:hAnsi="Calibri"/>
                <w:color w:val="000000"/>
                <w:sz w:val="22"/>
                <w:szCs w:val="22"/>
              </w:rPr>
              <w:t>Fall 2004-2009</w:t>
            </w:r>
          </w:p>
        </w:tc>
        <w:tc>
          <w:tcPr>
            <w:tcW w:w="928" w:type="dxa"/>
            <w:tcBorders>
              <w:top w:val="nil"/>
              <w:left w:val="nil"/>
              <w:bottom w:val="nil"/>
              <w:right w:val="nil"/>
            </w:tcBorders>
            <w:noWrap/>
            <w:vAlign w:val="bottom"/>
          </w:tcPr>
          <w:p w:rsidR="00F86523" w:rsidRPr="003A7F25" w:rsidRDefault="00F86523" w:rsidP="00B14066">
            <w:pPr>
              <w:rPr>
                <w:rFonts w:ascii="Calibri" w:hAnsi="Calibri"/>
                <w:color w:val="000000"/>
                <w:sz w:val="22"/>
                <w:szCs w:val="22"/>
              </w:rPr>
            </w:pPr>
          </w:p>
        </w:tc>
        <w:tc>
          <w:tcPr>
            <w:tcW w:w="928" w:type="dxa"/>
            <w:tcBorders>
              <w:top w:val="nil"/>
              <w:left w:val="nil"/>
              <w:bottom w:val="nil"/>
              <w:right w:val="nil"/>
            </w:tcBorders>
            <w:noWrap/>
            <w:vAlign w:val="bottom"/>
          </w:tcPr>
          <w:p w:rsidR="00F86523" w:rsidRPr="003A7F25" w:rsidRDefault="00F86523" w:rsidP="00B14066">
            <w:pPr>
              <w:rPr>
                <w:rFonts w:ascii="Calibri" w:hAnsi="Calibri"/>
                <w:color w:val="000000"/>
                <w:sz w:val="22"/>
                <w:szCs w:val="22"/>
              </w:rPr>
            </w:pPr>
          </w:p>
        </w:tc>
        <w:tc>
          <w:tcPr>
            <w:tcW w:w="968" w:type="dxa"/>
            <w:tcBorders>
              <w:top w:val="nil"/>
              <w:left w:val="nil"/>
              <w:bottom w:val="nil"/>
              <w:right w:val="nil"/>
            </w:tcBorders>
            <w:noWrap/>
            <w:vAlign w:val="bottom"/>
          </w:tcPr>
          <w:p w:rsidR="00F86523" w:rsidRPr="003A7F25" w:rsidRDefault="00F86523" w:rsidP="00B14066">
            <w:pPr>
              <w:rPr>
                <w:rFonts w:ascii="Calibri" w:hAnsi="Calibri"/>
                <w:color w:val="000000"/>
                <w:sz w:val="22"/>
                <w:szCs w:val="22"/>
              </w:rPr>
            </w:pPr>
          </w:p>
        </w:tc>
        <w:tc>
          <w:tcPr>
            <w:tcW w:w="941" w:type="dxa"/>
            <w:tcBorders>
              <w:top w:val="nil"/>
              <w:left w:val="nil"/>
              <w:bottom w:val="nil"/>
              <w:right w:val="nil"/>
            </w:tcBorders>
            <w:noWrap/>
            <w:vAlign w:val="bottom"/>
          </w:tcPr>
          <w:p w:rsidR="00F86523" w:rsidRPr="003A7F25" w:rsidRDefault="00F86523" w:rsidP="00B14066">
            <w:pPr>
              <w:rPr>
                <w:rFonts w:ascii="Calibri" w:hAnsi="Calibri"/>
                <w:color w:val="000000"/>
                <w:sz w:val="22"/>
                <w:szCs w:val="22"/>
              </w:rPr>
            </w:pPr>
          </w:p>
        </w:tc>
        <w:tc>
          <w:tcPr>
            <w:tcW w:w="941" w:type="dxa"/>
            <w:tcBorders>
              <w:top w:val="nil"/>
              <w:left w:val="nil"/>
              <w:bottom w:val="nil"/>
              <w:right w:val="nil"/>
            </w:tcBorders>
            <w:noWrap/>
            <w:vAlign w:val="bottom"/>
          </w:tcPr>
          <w:p w:rsidR="00F86523" w:rsidRPr="003A7F25" w:rsidRDefault="00F86523" w:rsidP="00B14066">
            <w:pPr>
              <w:rPr>
                <w:rFonts w:ascii="Calibri" w:hAnsi="Calibri"/>
                <w:color w:val="000000"/>
                <w:sz w:val="22"/>
                <w:szCs w:val="22"/>
              </w:rPr>
            </w:pPr>
          </w:p>
        </w:tc>
        <w:tc>
          <w:tcPr>
            <w:tcW w:w="955" w:type="dxa"/>
            <w:tcBorders>
              <w:top w:val="nil"/>
              <w:left w:val="nil"/>
              <w:bottom w:val="nil"/>
              <w:right w:val="nil"/>
            </w:tcBorders>
            <w:noWrap/>
            <w:vAlign w:val="bottom"/>
          </w:tcPr>
          <w:p w:rsidR="00F86523" w:rsidRPr="003A7F25" w:rsidRDefault="00F86523" w:rsidP="00B14066">
            <w:pPr>
              <w:rPr>
                <w:rFonts w:ascii="Calibri" w:hAnsi="Calibri"/>
                <w:color w:val="000000"/>
                <w:sz w:val="22"/>
                <w:szCs w:val="22"/>
              </w:rPr>
            </w:pPr>
          </w:p>
        </w:tc>
      </w:tr>
      <w:tr w:rsidR="00F86523" w:rsidRPr="003A7F25">
        <w:trPr>
          <w:trHeight w:val="280"/>
        </w:trPr>
        <w:tc>
          <w:tcPr>
            <w:tcW w:w="2519" w:type="dxa"/>
            <w:tcBorders>
              <w:top w:val="nil"/>
              <w:left w:val="nil"/>
              <w:bottom w:val="nil"/>
              <w:right w:val="nil"/>
            </w:tcBorders>
            <w:noWrap/>
            <w:vAlign w:val="bottom"/>
          </w:tcPr>
          <w:p w:rsidR="00F86523" w:rsidRPr="003A7F25" w:rsidRDefault="00F86523" w:rsidP="00B14066">
            <w:pPr>
              <w:rPr>
                <w:rFonts w:ascii="Calibri" w:hAnsi="Calibri"/>
                <w:color w:val="000000"/>
                <w:sz w:val="22"/>
                <w:szCs w:val="22"/>
              </w:rPr>
            </w:pPr>
          </w:p>
        </w:tc>
        <w:tc>
          <w:tcPr>
            <w:tcW w:w="928" w:type="dxa"/>
            <w:tcBorders>
              <w:top w:val="nil"/>
              <w:left w:val="nil"/>
              <w:bottom w:val="nil"/>
              <w:right w:val="nil"/>
            </w:tcBorders>
            <w:noWrap/>
            <w:vAlign w:val="bottom"/>
          </w:tcPr>
          <w:p w:rsidR="00F86523" w:rsidRPr="003A7F25" w:rsidRDefault="00F86523" w:rsidP="00B14066">
            <w:pPr>
              <w:rPr>
                <w:rFonts w:ascii="Calibri" w:hAnsi="Calibri"/>
                <w:color w:val="000000"/>
                <w:sz w:val="22"/>
                <w:szCs w:val="22"/>
              </w:rPr>
            </w:pPr>
          </w:p>
        </w:tc>
        <w:tc>
          <w:tcPr>
            <w:tcW w:w="928" w:type="dxa"/>
            <w:tcBorders>
              <w:top w:val="nil"/>
              <w:left w:val="nil"/>
              <w:bottom w:val="nil"/>
              <w:right w:val="nil"/>
            </w:tcBorders>
            <w:noWrap/>
            <w:vAlign w:val="bottom"/>
          </w:tcPr>
          <w:p w:rsidR="00F86523" w:rsidRPr="003A7F25" w:rsidRDefault="00F86523" w:rsidP="00B14066">
            <w:pPr>
              <w:rPr>
                <w:rFonts w:ascii="Calibri" w:hAnsi="Calibri"/>
                <w:color w:val="000000"/>
                <w:sz w:val="22"/>
                <w:szCs w:val="22"/>
              </w:rPr>
            </w:pPr>
          </w:p>
        </w:tc>
        <w:tc>
          <w:tcPr>
            <w:tcW w:w="968" w:type="dxa"/>
            <w:tcBorders>
              <w:top w:val="nil"/>
              <w:left w:val="nil"/>
              <w:bottom w:val="nil"/>
              <w:right w:val="nil"/>
            </w:tcBorders>
            <w:noWrap/>
            <w:vAlign w:val="bottom"/>
          </w:tcPr>
          <w:p w:rsidR="00F86523" w:rsidRPr="003A7F25" w:rsidRDefault="00F86523" w:rsidP="00B14066">
            <w:pPr>
              <w:rPr>
                <w:rFonts w:ascii="Calibri" w:hAnsi="Calibri"/>
                <w:color w:val="000000"/>
                <w:sz w:val="22"/>
                <w:szCs w:val="22"/>
              </w:rPr>
            </w:pPr>
          </w:p>
        </w:tc>
        <w:tc>
          <w:tcPr>
            <w:tcW w:w="941" w:type="dxa"/>
            <w:tcBorders>
              <w:top w:val="nil"/>
              <w:left w:val="nil"/>
              <w:bottom w:val="nil"/>
              <w:right w:val="nil"/>
            </w:tcBorders>
            <w:noWrap/>
            <w:vAlign w:val="bottom"/>
          </w:tcPr>
          <w:p w:rsidR="00F86523" w:rsidRPr="003A7F25" w:rsidRDefault="00F86523" w:rsidP="00B14066">
            <w:pPr>
              <w:rPr>
                <w:rFonts w:ascii="Calibri" w:hAnsi="Calibri"/>
                <w:color w:val="000000"/>
                <w:sz w:val="22"/>
                <w:szCs w:val="22"/>
              </w:rPr>
            </w:pPr>
          </w:p>
        </w:tc>
        <w:tc>
          <w:tcPr>
            <w:tcW w:w="941" w:type="dxa"/>
            <w:tcBorders>
              <w:top w:val="nil"/>
              <w:left w:val="nil"/>
              <w:bottom w:val="nil"/>
              <w:right w:val="nil"/>
            </w:tcBorders>
            <w:noWrap/>
            <w:vAlign w:val="bottom"/>
          </w:tcPr>
          <w:p w:rsidR="00F86523" w:rsidRPr="003A7F25" w:rsidRDefault="00F86523" w:rsidP="00B14066">
            <w:pPr>
              <w:rPr>
                <w:rFonts w:ascii="Calibri" w:hAnsi="Calibri"/>
                <w:color w:val="000000"/>
                <w:sz w:val="22"/>
                <w:szCs w:val="22"/>
              </w:rPr>
            </w:pPr>
          </w:p>
        </w:tc>
        <w:tc>
          <w:tcPr>
            <w:tcW w:w="955" w:type="dxa"/>
            <w:tcBorders>
              <w:top w:val="nil"/>
              <w:left w:val="nil"/>
              <w:bottom w:val="nil"/>
              <w:right w:val="nil"/>
            </w:tcBorders>
            <w:noWrap/>
            <w:vAlign w:val="bottom"/>
          </w:tcPr>
          <w:p w:rsidR="00F86523" w:rsidRPr="003A7F25" w:rsidRDefault="00F86523" w:rsidP="00B14066">
            <w:pPr>
              <w:rPr>
                <w:rFonts w:ascii="Calibri" w:hAnsi="Calibri"/>
                <w:color w:val="000000"/>
                <w:sz w:val="22"/>
                <w:szCs w:val="22"/>
              </w:rPr>
            </w:pPr>
          </w:p>
        </w:tc>
      </w:tr>
      <w:tr w:rsidR="00F86523" w:rsidRPr="003A7F25">
        <w:trPr>
          <w:trHeight w:val="280"/>
        </w:trPr>
        <w:tc>
          <w:tcPr>
            <w:tcW w:w="2519" w:type="dxa"/>
            <w:tcBorders>
              <w:top w:val="nil"/>
              <w:left w:val="nil"/>
              <w:bottom w:val="nil"/>
              <w:right w:val="nil"/>
            </w:tcBorders>
            <w:noWrap/>
            <w:vAlign w:val="bottom"/>
          </w:tcPr>
          <w:p w:rsidR="00F86523" w:rsidRPr="003A7F25" w:rsidRDefault="00F86523" w:rsidP="00B14066">
            <w:pPr>
              <w:rPr>
                <w:rFonts w:ascii="Calibri" w:hAnsi="Calibri"/>
                <w:color w:val="000000"/>
                <w:sz w:val="22"/>
                <w:szCs w:val="22"/>
              </w:rPr>
            </w:pPr>
          </w:p>
        </w:tc>
        <w:tc>
          <w:tcPr>
            <w:tcW w:w="2824" w:type="dxa"/>
            <w:gridSpan w:val="3"/>
            <w:tcBorders>
              <w:top w:val="nil"/>
              <w:left w:val="nil"/>
              <w:bottom w:val="nil"/>
              <w:right w:val="nil"/>
            </w:tcBorders>
            <w:noWrap/>
            <w:vAlign w:val="bottom"/>
          </w:tcPr>
          <w:p w:rsidR="00F86523" w:rsidRPr="003A7F25" w:rsidRDefault="00F86523" w:rsidP="00B14066">
            <w:pPr>
              <w:rPr>
                <w:rFonts w:ascii="Calibri" w:hAnsi="Calibri"/>
                <w:color w:val="000000"/>
                <w:sz w:val="22"/>
                <w:szCs w:val="22"/>
              </w:rPr>
            </w:pPr>
            <w:r w:rsidRPr="003A7F25">
              <w:rPr>
                <w:rFonts w:ascii="Calibri" w:hAnsi="Calibri"/>
                <w:color w:val="000000"/>
                <w:sz w:val="22"/>
                <w:szCs w:val="22"/>
              </w:rPr>
              <w:t>New Enrollment by Cohort Year</w:t>
            </w:r>
          </w:p>
        </w:tc>
        <w:tc>
          <w:tcPr>
            <w:tcW w:w="941" w:type="dxa"/>
            <w:tcBorders>
              <w:top w:val="nil"/>
              <w:left w:val="nil"/>
              <w:bottom w:val="nil"/>
              <w:right w:val="nil"/>
            </w:tcBorders>
            <w:noWrap/>
            <w:vAlign w:val="bottom"/>
          </w:tcPr>
          <w:p w:rsidR="00F86523" w:rsidRPr="003A7F25" w:rsidRDefault="00F86523" w:rsidP="00B14066">
            <w:pPr>
              <w:rPr>
                <w:rFonts w:ascii="Calibri" w:hAnsi="Calibri"/>
                <w:color w:val="000000"/>
                <w:sz w:val="22"/>
                <w:szCs w:val="22"/>
              </w:rPr>
            </w:pPr>
          </w:p>
        </w:tc>
        <w:tc>
          <w:tcPr>
            <w:tcW w:w="941" w:type="dxa"/>
            <w:tcBorders>
              <w:top w:val="nil"/>
              <w:left w:val="nil"/>
              <w:bottom w:val="nil"/>
              <w:right w:val="nil"/>
            </w:tcBorders>
            <w:noWrap/>
            <w:vAlign w:val="bottom"/>
          </w:tcPr>
          <w:p w:rsidR="00F86523" w:rsidRPr="003A7F25" w:rsidRDefault="00F86523" w:rsidP="00B14066">
            <w:pPr>
              <w:rPr>
                <w:rFonts w:ascii="Calibri" w:hAnsi="Calibri"/>
                <w:color w:val="000000"/>
                <w:sz w:val="22"/>
                <w:szCs w:val="22"/>
              </w:rPr>
            </w:pPr>
          </w:p>
        </w:tc>
        <w:tc>
          <w:tcPr>
            <w:tcW w:w="955" w:type="dxa"/>
            <w:tcBorders>
              <w:top w:val="nil"/>
              <w:left w:val="nil"/>
              <w:bottom w:val="nil"/>
              <w:right w:val="nil"/>
            </w:tcBorders>
            <w:noWrap/>
            <w:vAlign w:val="bottom"/>
          </w:tcPr>
          <w:p w:rsidR="00F86523" w:rsidRPr="003A7F25" w:rsidRDefault="00F86523" w:rsidP="00B14066">
            <w:pPr>
              <w:rPr>
                <w:rFonts w:ascii="Calibri" w:hAnsi="Calibri"/>
                <w:color w:val="000000"/>
                <w:sz w:val="22"/>
                <w:szCs w:val="22"/>
              </w:rPr>
            </w:pPr>
          </w:p>
        </w:tc>
      </w:tr>
      <w:tr w:rsidR="00F86523" w:rsidRPr="003A7F25">
        <w:trPr>
          <w:trHeight w:val="280"/>
        </w:trPr>
        <w:tc>
          <w:tcPr>
            <w:tcW w:w="2519" w:type="dxa"/>
            <w:tcBorders>
              <w:top w:val="nil"/>
              <w:left w:val="nil"/>
              <w:bottom w:val="nil"/>
              <w:right w:val="nil"/>
            </w:tcBorders>
            <w:noWrap/>
            <w:vAlign w:val="bottom"/>
          </w:tcPr>
          <w:p w:rsidR="00F86523" w:rsidRPr="003A7F25" w:rsidRDefault="00F86523" w:rsidP="00B14066">
            <w:pPr>
              <w:rPr>
                <w:rFonts w:ascii="Calibri" w:hAnsi="Calibri"/>
                <w:color w:val="000000"/>
                <w:sz w:val="22"/>
                <w:szCs w:val="22"/>
              </w:rPr>
            </w:pPr>
            <w:r w:rsidRPr="003A7F25">
              <w:rPr>
                <w:rFonts w:ascii="Calibri" w:hAnsi="Calibri"/>
                <w:color w:val="000000"/>
                <w:sz w:val="22"/>
                <w:szCs w:val="22"/>
              </w:rPr>
              <w:t>College</w:t>
            </w:r>
          </w:p>
        </w:tc>
        <w:tc>
          <w:tcPr>
            <w:tcW w:w="928"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2004</w:t>
            </w:r>
          </w:p>
        </w:tc>
        <w:tc>
          <w:tcPr>
            <w:tcW w:w="928"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2005</w:t>
            </w:r>
          </w:p>
        </w:tc>
        <w:tc>
          <w:tcPr>
            <w:tcW w:w="968"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2006</w:t>
            </w:r>
          </w:p>
        </w:tc>
        <w:tc>
          <w:tcPr>
            <w:tcW w:w="941"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2007</w:t>
            </w:r>
          </w:p>
        </w:tc>
        <w:tc>
          <w:tcPr>
            <w:tcW w:w="941"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2008</w:t>
            </w:r>
          </w:p>
        </w:tc>
        <w:tc>
          <w:tcPr>
            <w:tcW w:w="955"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2009</w:t>
            </w:r>
          </w:p>
        </w:tc>
      </w:tr>
      <w:tr w:rsidR="00F86523" w:rsidRPr="003A7F25">
        <w:trPr>
          <w:trHeight w:val="280"/>
        </w:trPr>
        <w:tc>
          <w:tcPr>
            <w:tcW w:w="2519" w:type="dxa"/>
            <w:tcBorders>
              <w:top w:val="nil"/>
              <w:left w:val="nil"/>
              <w:bottom w:val="nil"/>
              <w:right w:val="nil"/>
            </w:tcBorders>
            <w:noWrap/>
            <w:vAlign w:val="bottom"/>
          </w:tcPr>
          <w:p w:rsidR="00F86523" w:rsidRPr="003A7F25" w:rsidRDefault="00F86523" w:rsidP="00B14066">
            <w:pPr>
              <w:rPr>
                <w:rFonts w:ascii="Calibri" w:hAnsi="Calibri"/>
                <w:color w:val="000000"/>
                <w:sz w:val="22"/>
                <w:szCs w:val="22"/>
              </w:rPr>
            </w:pPr>
            <w:r w:rsidRPr="003A7F25">
              <w:rPr>
                <w:rFonts w:ascii="Calibri" w:hAnsi="Calibri"/>
                <w:color w:val="000000"/>
                <w:sz w:val="22"/>
                <w:szCs w:val="22"/>
              </w:rPr>
              <w:t>Business</w:t>
            </w:r>
          </w:p>
        </w:tc>
        <w:tc>
          <w:tcPr>
            <w:tcW w:w="928"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3</w:t>
            </w:r>
          </w:p>
        </w:tc>
        <w:tc>
          <w:tcPr>
            <w:tcW w:w="928"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11</w:t>
            </w:r>
          </w:p>
        </w:tc>
        <w:tc>
          <w:tcPr>
            <w:tcW w:w="968"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11</w:t>
            </w:r>
          </w:p>
        </w:tc>
        <w:tc>
          <w:tcPr>
            <w:tcW w:w="941"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10</w:t>
            </w:r>
          </w:p>
        </w:tc>
        <w:tc>
          <w:tcPr>
            <w:tcW w:w="941"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7</w:t>
            </w:r>
          </w:p>
        </w:tc>
        <w:tc>
          <w:tcPr>
            <w:tcW w:w="955"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8</w:t>
            </w:r>
          </w:p>
        </w:tc>
      </w:tr>
      <w:tr w:rsidR="00F86523" w:rsidRPr="003A7F25">
        <w:trPr>
          <w:trHeight w:val="280"/>
        </w:trPr>
        <w:tc>
          <w:tcPr>
            <w:tcW w:w="2519" w:type="dxa"/>
            <w:tcBorders>
              <w:top w:val="nil"/>
              <w:left w:val="nil"/>
              <w:bottom w:val="nil"/>
              <w:right w:val="nil"/>
            </w:tcBorders>
            <w:noWrap/>
            <w:vAlign w:val="bottom"/>
          </w:tcPr>
          <w:p w:rsidR="00F86523" w:rsidRPr="003A7F25" w:rsidRDefault="00F86523" w:rsidP="00B14066">
            <w:pPr>
              <w:rPr>
                <w:rFonts w:ascii="Calibri" w:hAnsi="Calibri"/>
                <w:color w:val="000000"/>
                <w:sz w:val="22"/>
                <w:szCs w:val="22"/>
              </w:rPr>
            </w:pPr>
            <w:r w:rsidRPr="003A7F25">
              <w:rPr>
                <w:rFonts w:ascii="Calibri" w:hAnsi="Calibri"/>
                <w:color w:val="000000"/>
                <w:sz w:val="22"/>
                <w:szCs w:val="22"/>
              </w:rPr>
              <w:t>CLASS</w:t>
            </w:r>
          </w:p>
        </w:tc>
        <w:tc>
          <w:tcPr>
            <w:tcW w:w="928"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9</w:t>
            </w:r>
          </w:p>
        </w:tc>
        <w:tc>
          <w:tcPr>
            <w:tcW w:w="928"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17</w:t>
            </w:r>
          </w:p>
        </w:tc>
        <w:tc>
          <w:tcPr>
            <w:tcW w:w="968"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23</w:t>
            </w:r>
          </w:p>
        </w:tc>
        <w:tc>
          <w:tcPr>
            <w:tcW w:w="941"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20</w:t>
            </w:r>
          </w:p>
        </w:tc>
        <w:tc>
          <w:tcPr>
            <w:tcW w:w="941"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15</w:t>
            </w:r>
          </w:p>
        </w:tc>
        <w:tc>
          <w:tcPr>
            <w:tcW w:w="955"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19</w:t>
            </w:r>
          </w:p>
        </w:tc>
      </w:tr>
      <w:tr w:rsidR="00F86523" w:rsidRPr="003A7F25">
        <w:trPr>
          <w:trHeight w:val="280"/>
        </w:trPr>
        <w:tc>
          <w:tcPr>
            <w:tcW w:w="2519" w:type="dxa"/>
            <w:tcBorders>
              <w:top w:val="nil"/>
              <w:left w:val="nil"/>
              <w:bottom w:val="nil"/>
              <w:right w:val="nil"/>
            </w:tcBorders>
            <w:noWrap/>
            <w:vAlign w:val="bottom"/>
          </w:tcPr>
          <w:p w:rsidR="00F86523" w:rsidRPr="003A7F25" w:rsidRDefault="00F86523" w:rsidP="00B14066">
            <w:pPr>
              <w:rPr>
                <w:rFonts w:ascii="Calibri" w:hAnsi="Calibri"/>
                <w:color w:val="000000"/>
                <w:sz w:val="22"/>
                <w:szCs w:val="22"/>
              </w:rPr>
            </w:pPr>
            <w:r w:rsidRPr="003A7F25">
              <w:rPr>
                <w:rFonts w:ascii="Calibri" w:hAnsi="Calibri"/>
                <w:color w:val="000000"/>
                <w:sz w:val="22"/>
                <w:szCs w:val="22"/>
              </w:rPr>
              <w:t>Education</w:t>
            </w:r>
          </w:p>
        </w:tc>
        <w:tc>
          <w:tcPr>
            <w:tcW w:w="928"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3</w:t>
            </w:r>
          </w:p>
        </w:tc>
        <w:tc>
          <w:tcPr>
            <w:tcW w:w="928"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7</w:t>
            </w:r>
          </w:p>
        </w:tc>
        <w:tc>
          <w:tcPr>
            <w:tcW w:w="968" w:type="dxa"/>
            <w:tcBorders>
              <w:top w:val="nil"/>
              <w:left w:val="nil"/>
              <w:bottom w:val="nil"/>
              <w:right w:val="nil"/>
            </w:tcBorders>
            <w:noWrap/>
            <w:vAlign w:val="bottom"/>
          </w:tcPr>
          <w:p w:rsidR="00F86523" w:rsidRPr="003A7F25" w:rsidRDefault="00F86523" w:rsidP="00B14066">
            <w:pPr>
              <w:rPr>
                <w:rFonts w:ascii="Calibri" w:hAnsi="Calibri"/>
                <w:color w:val="000000"/>
                <w:sz w:val="22"/>
                <w:szCs w:val="22"/>
              </w:rPr>
            </w:pPr>
          </w:p>
        </w:tc>
        <w:tc>
          <w:tcPr>
            <w:tcW w:w="941"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7</w:t>
            </w:r>
          </w:p>
        </w:tc>
        <w:tc>
          <w:tcPr>
            <w:tcW w:w="941"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9</w:t>
            </w:r>
          </w:p>
        </w:tc>
        <w:tc>
          <w:tcPr>
            <w:tcW w:w="955"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5</w:t>
            </w:r>
          </w:p>
        </w:tc>
      </w:tr>
      <w:tr w:rsidR="00F86523" w:rsidRPr="003A7F25">
        <w:trPr>
          <w:trHeight w:val="280"/>
        </w:trPr>
        <w:tc>
          <w:tcPr>
            <w:tcW w:w="2519" w:type="dxa"/>
            <w:tcBorders>
              <w:top w:val="nil"/>
              <w:left w:val="nil"/>
              <w:bottom w:val="nil"/>
              <w:right w:val="nil"/>
            </w:tcBorders>
            <w:noWrap/>
            <w:vAlign w:val="bottom"/>
          </w:tcPr>
          <w:p w:rsidR="00F86523" w:rsidRPr="003A7F25" w:rsidRDefault="00F86523" w:rsidP="00B14066">
            <w:pPr>
              <w:rPr>
                <w:rFonts w:ascii="Calibri" w:hAnsi="Calibri"/>
                <w:color w:val="000000"/>
                <w:sz w:val="22"/>
                <w:szCs w:val="22"/>
              </w:rPr>
            </w:pPr>
            <w:r w:rsidRPr="003A7F25">
              <w:rPr>
                <w:rFonts w:ascii="Calibri" w:hAnsi="Calibri"/>
                <w:color w:val="000000"/>
                <w:sz w:val="22"/>
                <w:szCs w:val="22"/>
              </w:rPr>
              <w:t>Engineering</w:t>
            </w:r>
          </w:p>
        </w:tc>
        <w:tc>
          <w:tcPr>
            <w:tcW w:w="928"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8</w:t>
            </w:r>
          </w:p>
        </w:tc>
        <w:tc>
          <w:tcPr>
            <w:tcW w:w="928"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14</w:t>
            </w:r>
          </w:p>
        </w:tc>
        <w:tc>
          <w:tcPr>
            <w:tcW w:w="968"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14</w:t>
            </w:r>
          </w:p>
        </w:tc>
        <w:tc>
          <w:tcPr>
            <w:tcW w:w="941"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15</w:t>
            </w:r>
          </w:p>
        </w:tc>
        <w:tc>
          <w:tcPr>
            <w:tcW w:w="941"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11</w:t>
            </w:r>
          </w:p>
        </w:tc>
        <w:tc>
          <w:tcPr>
            <w:tcW w:w="955"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16</w:t>
            </w:r>
          </w:p>
        </w:tc>
      </w:tr>
      <w:tr w:rsidR="00F86523" w:rsidRPr="003A7F25">
        <w:trPr>
          <w:trHeight w:val="280"/>
        </w:trPr>
        <w:tc>
          <w:tcPr>
            <w:tcW w:w="2519" w:type="dxa"/>
            <w:tcBorders>
              <w:top w:val="nil"/>
              <w:left w:val="nil"/>
              <w:bottom w:val="nil"/>
              <w:right w:val="nil"/>
            </w:tcBorders>
            <w:noWrap/>
            <w:vAlign w:val="bottom"/>
          </w:tcPr>
          <w:p w:rsidR="00F86523" w:rsidRPr="003A7F25" w:rsidRDefault="00F86523" w:rsidP="00B14066">
            <w:pPr>
              <w:rPr>
                <w:rFonts w:ascii="Calibri" w:hAnsi="Calibri"/>
                <w:color w:val="000000"/>
                <w:sz w:val="22"/>
                <w:szCs w:val="22"/>
              </w:rPr>
            </w:pPr>
            <w:r w:rsidRPr="003A7F25">
              <w:rPr>
                <w:rFonts w:ascii="Calibri" w:hAnsi="Calibri"/>
                <w:color w:val="000000"/>
                <w:sz w:val="22"/>
                <w:szCs w:val="22"/>
              </w:rPr>
              <w:t>Science</w:t>
            </w:r>
          </w:p>
        </w:tc>
        <w:tc>
          <w:tcPr>
            <w:tcW w:w="928"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17</w:t>
            </w:r>
          </w:p>
        </w:tc>
        <w:tc>
          <w:tcPr>
            <w:tcW w:w="928"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19</w:t>
            </w:r>
          </w:p>
        </w:tc>
        <w:tc>
          <w:tcPr>
            <w:tcW w:w="968"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21</w:t>
            </w:r>
          </w:p>
        </w:tc>
        <w:tc>
          <w:tcPr>
            <w:tcW w:w="941"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15</w:t>
            </w:r>
          </w:p>
        </w:tc>
        <w:tc>
          <w:tcPr>
            <w:tcW w:w="941"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22</w:t>
            </w:r>
          </w:p>
        </w:tc>
        <w:tc>
          <w:tcPr>
            <w:tcW w:w="955"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9</w:t>
            </w:r>
          </w:p>
        </w:tc>
      </w:tr>
      <w:tr w:rsidR="00F86523" w:rsidRPr="003A7F25">
        <w:trPr>
          <w:trHeight w:val="280"/>
        </w:trPr>
        <w:tc>
          <w:tcPr>
            <w:tcW w:w="2519" w:type="dxa"/>
            <w:tcBorders>
              <w:top w:val="nil"/>
              <w:left w:val="nil"/>
              <w:bottom w:val="nil"/>
              <w:right w:val="nil"/>
            </w:tcBorders>
            <w:noWrap/>
            <w:vAlign w:val="bottom"/>
          </w:tcPr>
          <w:p w:rsidR="00F86523" w:rsidRPr="003A7F25" w:rsidRDefault="00F86523" w:rsidP="00B14066">
            <w:pPr>
              <w:rPr>
                <w:rFonts w:ascii="Calibri" w:hAnsi="Calibri"/>
                <w:color w:val="000000"/>
                <w:sz w:val="22"/>
                <w:szCs w:val="22"/>
              </w:rPr>
            </w:pPr>
            <w:r w:rsidRPr="003A7F25">
              <w:rPr>
                <w:rFonts w:ascii="Calibri" w:hAnsi="Calibri"/>
                <w:color w:val="000000"/>
                <w:sz w:val="22"/>
                <w:szCs w:val="22"/>
              </w:rPr>
              <w:t>Undergraduate Studies</w:t>
            </w:r>
          </w:p>
        </w:tc>
        <w:tc>
          <w:tcPr>
            <w:tcW w:w="928"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0</w:t>
            </w:r>
          </w:p>
        </w:tc>
        <w:tc>
          <w:tcPr>
            <w:tcW w:w="928"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0</w:t>
            </w:r>
          </w:p>
        </w:tc>
        <w:tc>
          <w:tcPr>
            <w:tcW w:w="968"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0</w:t>
            </w:r>
          </w:p>
        </w:tc>
        <w:tc>
          <w:tcPr>
            <w:tcW w:w="941"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1</w:t>
            </w:r>
          </w:p>
        </w:tc>
        <w:tc>
          <w:tcPr>
            <w:tcW w:w="941"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0</w:t>
            </w:r>
          </w:p>
        </w:tc>
        <w:tc>
          <w:tcPr>
            <w:tcW w:w="955"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2</w:t>
            </w:r>
          </w:p>
        </w:tc>
      </w:tr>
      <w:tr w:rsidR="00F86523" w:rsidRPr="003A7F25">
        <w:trPr>
          <w:trHeight w:val="280"/>
        </w:trPr>
        <w:tc>
          <w:tcPr>
            <w:tcW w:w="2519" w:type="dxa"/>
            <w:tcBorders>
              <w:top w:val="nil"/>
              <w:left w:val="nil"/>
              <w:bottom w:val="nil"/>
              <w:right w:val="nil"/>
            </w:tcBorders>
            <w:noWrap/>
            <w:vAlign w:val="bottom"/>
          </w:tcPr>
          <w:p w:rsidR="00F86523" w:rsidRPr="003A7F25" w:rsidRDefault="00F86523" w:rsidP="00B14066">
            <w:pPr>
              <w:rPr>
                <w:rFonts w:ascii="Calibri" w:hAnsi="Calibri"/>
                <w:color w:val="000000"/>
                <w:sz w:val="22"/>
                <w:szCs w:val="22"/>
              </w:rPr>
            </w:pPr>
            <w:r w:rsidRPr="003A7F25">
              <w:rPr>
                <w:rFonts w:ascii="Calibri" w:hAnsi="Calibri"/>
                <w:color w:val="000000"/>
                <w:sz w:val="22"/>
                <w:szCs w:val="22"/>
              </w:rPr>
              <w:t>Urban Affairs</w:t>
            </w:r>
          </w:p>
        </w:tc>
        <w:tc>
          <w:tcPr>
            <w:tcW w:w="928"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0</w:t>
            </w:r>
          </w:p>
        </w:tc>
        <w:tc>
          <w:tcPr>
            <w:tcW w:w="928"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3</w:t>
            </w:r>
          </w:p>
        </w:tc>
        <w:tc>
          <w:tcPr>
            <w:tcW w:w="968"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2</w:t>
            </w:r>
          </w:p>
        </w:tc>
        <w:tc>
          <w:tcPr>
            <w:tcW w:w="941"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2</w:t>
            </w:r>
          </w:p>
        </w:tc>
        <w:tc>
          <w:tcPr>
            <w:tcW w:w="941"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1</w:t>
            </w:r>
          </w:p>
        </w:tc>
        <w:tc>
          <w:tcPr>
            <w:tcW w:w="955"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0</w:t>
            </w:r>
          </w:p>
        </w:tc>
      </w:tr>
      <w:tr w:rsidR="00F86523" w:rsidRPr="003A7F25">
        <w:trPr>
          <w:trHeight w:val="280"/>
        </w:trPr>
        <w:tc>
          <w:tcPr>
            <w:tcW w:w="2519" w:type="dxa"/>
            <w:tcBorders>
              <w:top w:val="nil"/>
              <w:left w:val="nil"/>
              <w:bottom w:val="nil"/>
              <w:right w:val="nil"/>
            </w:tcBorders>
            <w:noWrap/>
            <w:vAlign w:val="bottom"/>
          </w:tcPr>
          <w:p w:rsidR="00F86523" w:rsidRPr="003A7F25" w:rsidRDefault="00F86523" w:rsidP="00B14066">
            <w:pPr>
              <w:rPr>
                <w:rFonts w:ascii="Calibri" w:hAnsi="Calibri"/>
                <w:color w:val="000000"/>
                <w:sz w:val="22"/>
                <w:szCs w:val="22"/>
              </w:rPr>
            </w:pPr>
            <w:r w:rsidRPr="003A7F25">
              <w:rPr>
                <w:rFonts w:ascii="Calibri" w:hAnsi="Calibri"/>
                <w:color w:val="000000"/>
                <w:sz w:val="22"/>
                <w:szCs w:val="22"/>
              </w:rPr>
              <w:t>Total *</w:t>
            </w:r>
          </w:p>
        </w:tc>
        <w:tc>
          <w:tcPr>
            <w:tcW w:w="928"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40</w:t>
            </w:r>
          </w:p>
        </w:tc>
        <w:tc>
          <w:tcPr>
            <w:tcW w:w="928"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71</w:t>
            </w:r>
          </w:p>
        </w:tc>
        <w:tc>
          <w:tcPr>
            <w:tcW w:w="968"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70</w:t>
            </w:r>
          </w:p>
        </w:tc>
        <w:tc>
          <w:tcPr>
            <w:tcW w:w="941"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70</w:t>
            </w:r>
          </w:p>
        </w:tc>
        <w:tc>
          <w:tcPr>
            <w:tcW w:w="941"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65</w:t>
            </w:r>
          </w:p>
        </w:tc>
        <w:tc>
          <w:tcPr>
            <w:tcW w:w="955"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59</w:t>
            </w:r>
          </w:p>
        </w:tc>
      </w:tr>
      <w:tr w:rsidR="00F86523" w:rsidRPr="003A7F25">
        <w:trPr>
          <w:trHeight w:val="280"/>
        </w:trPr>
        <w:tc>
          <w:tcPr>
            <w:tcW w:w="2519" w:type="dxa"/>
            <w:tcBorders>
              <w:top w:val="nil"/>
              <w:left w:val="nil"/>
              <w:bottom w:val="nil"/>
              <w:right w:val="nil"/>
            </w:tcBorders>
            <w:noWrap/>
            <w:vAlign w:val="bottom"/>
          </w:tcPr>
          <w:p w:rsidR="00F86523" w:rsidRPr="003A7F25" w:rsidRDefault="00F86523" w:rsidP="00B14066">
            <w:pPr>
              <w:rPr>
                <w:rFonts w:ascii="Calibri" w:hAnsi="Calibri"/>
                <w:color w:val="000000"/>
                <w:sz w:val="22"/>
                <w:szCs w:val="22"/>
              </w:rPr>
            </w:pPr>
            <w:r w:rsidRPr="003A7F25">
              <w:rPr>
                <w:rFonts w:ascii="Calibri" w:hAnsi="Calibri"/>
                <w:color w:val="000000"/>
                <w:sz w:val="22"/>
                <w:szCs w:val="22"/>
              </w:rPr>
              <w:t>In Top 10% of High School Rank</w:t>
            </w:r>
          </w:p>
        </w:tc>
        <w:tc>
          <w:tcPr>
            <w:tcW w:w="928"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0.58</w:t>
            </w:r>
          </w:p>
        </w:tc>
        <w:tc>
          <w:tcPr>
            <w:tcW w:w="928"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0.62</w:t>
            </w:r>
          </w:p>
        </w:tc>
        <w:tc>
          <w:tcPr>
            <w:tcW w:w="968"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0.645</w:t>
            </w:r>
          </w:p>
        </w:tc>
        <w:tc>
          <w:tcPr>
            <w:tcW w:w="941"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0.587</w:t>
            </w:r>
          </w:p>
        </w:tc>
        <w:tc>
          <w:tcPr>
            <w:tcW w:w="941"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55%</w:t>
            </w:r>
          </w:p>
        </w:tc>
        <w:tc>
          <w:tcPr>
            <w:tcW w:w="955"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0.67</w:t>
            </w:r>
          </w:p>
        </w:tc>
      </w:tr>
      <w:tr w:rsidR="00F86523" w:rsidRPr="003A7F25">
        <w:trPr>
          <w:trHeight w:val="280"/>
        </w:trPr>
        <w:tc>
          <w:tcPr>
            <w:tcW w:w="2519" w:type="dxa"/>
            <w:tcBorders>
              <w:top w:val="nil"/>
              <w:left w:val="nil"/>
              <w:bottom w:val="nil"/>
              <w:right w:val="nil"/>
            </w:tcBorders>
            <w:noWrap/>
            <w:vAlign w:val="bottom"/>
          </w:tcPr>
          <w:p w:rsidR="00F86523" w:rsidRPr="003A7F25" w:rsidRDefault="00F86523" w:rsidP="00B14066">
            <w:pPr>
              <w:rPr>
                <w:rFonts w:ascii="Calibri" w:hAnsi="Calibri"/>
                <w:color w:val="000000"/>
                <w:sz w:val="22"/>
                <w:szCs w:val="22"/>
              </w:rPr>
            </w:pPr>
            <w:r w:rsidRPr="003A7F25">
              <w:rPr>
                <w:rFonts w:ascii="Calibri" w:hAnsi="Calibri"/>
                <w:color w:val="000000"/>
                <w:sz w:val="22"/>
                <w:szCs w:val="22"/>
              </w:rPr>
              <w:t xml:space="preserve">High School GPA </w:t>
            </w:r>
          </w:p>
        </w:tc>
        <w:tc>
          <w:tcPr>
            <w:tcW w:w="928"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3.9</w:t>
            </w:r>
          </w:p>
        </w:tc>
        <w:tc>
          <w:tcPr>
            <w:tcW w:w="928"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3.9</w:t>
            </w:r>
          </w:p>
        </w:tc>
        <w:tc>
          <w:tcPr>
            <w:tcW w:w="968"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3.86</w:t>
            </w:r>
          </w:p>
        </w:tc>
        <w:tc>
          <w:tcPr>
            <w:tcW w:w="941"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3.92</w:t>
            </w:r>
          </w:p>
        </w:tc>
        <w:tc>
          <w:tcPr>
            <w:tcW w:w="941"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4</w:t>
            </w:r>
          </w:p>
        </w:tc>
        <w:tc>
          <w:tcPr>
            <w:tcW w:w="955"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3.8</w:t>
            </w:r>
          </w:p>
        </w:tc>
      </w:tr>
      <w:tr w:rsidR="00F86523" w:rsidRPr="003A7F25">
        <w:trPr>
          <w:trHeight w:val="280"/>
        </w:trPr>
        <w:tc>
          <w:tcPr>
            <w:tcW w:w="2519" w:type="dxa"/>
            <w:tcBorders>
              <w:top w:val="nil"/>
              <w:left w:val="nil"/>
              <w:bottom w:val="nil"/>
              <w:right w:val="nil"/>
            </w:tcBorders>
            <w:noWrap/>
            <w:vAlign w:val="bottom"/>
          </w:tcPr>
          <w:p w:rsidR="00F86523" w:rsidRPr="003A7F25" w:rsidRDefault="00F86523" w:rsidP="00B14066">
            <w:pPr>
              <w:rPr>
                <w:rFonts w:ascii="Calibri" w:hAnsi="Calibri"/>
                <w:color w:val="000000"/>
                <w:sz w:val="22"/>
                <w:szCs w:val="22"/>
              </w:rPr>
            </w:pPr>
            <w:r w:rsidRPr="003A7F25">
              <w:rPr>
                <w:rFonts w:ascii="Calibri" w:hAnsi="Calibri"/>
                <w:color w:val="000000"/>
                <w:sz w:val="22"/>
                <w:szCs w:val="22"/>
              </w:rPr>
              <w:t>ACT Composite</w:t>
            </w:r>
          </w:p>
        </w:tc>
        <w:tc>
          <w:tcPr>
            <w:tcW w:w="928"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28</w:t>
            </w:r>
          </w:p>
        </w:tc>
        <w:tc>
          <w:tcPr>
            <w:tcW w:w="928"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27</w:t>
            </w:r>
          </w:p>
        </w:tc>
        <w:tc>
          <w:tcPr>
            <w:tcW w:w="968"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27.5</w:t>
            </w:r>
          </w:p>
        </w:tc>
        <w:tc>
          <w:tcPr>
            <w:tcW w:w="941"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27.9</w:t>
            </w:r>
          </w:p>
        </w:tc>
        <w:tc>
          <w:tcPr>
            <w:tcW w:w="941"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28</w:t>
            </w:r>
          </w:p>
        </w:tc>
        <w:tc>
          <w:tcPr>
            <w:tcW w:w="955"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28.85</w:t>
            </w:r>
          </w:p>
        </w:tc>
      </w:tr>
      <w:tr w:rsidR="00F86523" w:rsidRPr="003A7F25">
        <w:trPr>
          <w:trHeight w:val="280"/>
        </w:trPr>
        <w:tc>
          <w:tcPr>
            <w:tcW w:w="2519" w:type="dxa"/>
            <w:tcBorders>
              <w:top w:val="nil"/>
              <w:left w:val="nil"/>
              <w:bottom w:val="nil"/>
              <w:right w:val="nil"/>
            </w:tcBorders>
            <w:noWrap/>
            <w:vAlign w:val="bottom"/>
          </w:tcPr>
          <w:p w:rsidR="00F86523" w:rsidRPr="003A7F25" w:rsidRDefault="00F86523" w:rsidP="00B14066">
            <w:pPr>
              <w:rPr>
                <w:rFonts w:ascii="Calibri" w:hAnsi="Calibri"/>
                <w:color w:val="000000"/>
                <w:sz w:val="22"/>
                <w:szCs w:val="22"/>
              </w:rPr>
            </w:pPr>
            <w:r w:rsidRPr="003A7F25">
              <w:rPr>
                <w:rFonts w:ascii="Calibri" w:hAnsi="Calibri"/>
                <w:color w:val="000000"/>
                <w:sz w:val="22"/>
                <w:szCs w:val="22"/>
              </w:rPr>
              <w:t>SAT Composite</w:t>
            </w:r>
          </w:p>
        </w:tc>
        <w:tc>
          <w:tcPr>
            <w:tcW w:w="928"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1240</w:t>
            </w:r>
          </w:p>
        </w:tc>
        <w:tc>
          <w:tcPr>
            <w:tcW w:w="928"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1230</w:t>
            </w:r>
          </w:p>
        </w:tc>
        <w:tc>
          <w:tcPr>
            <w:tcW w:w="968"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1266.5</w:t>
            </w:r>
          </w:p>
        </w:tc>
        <w:tc>
          <w:tcPr>
            <w:tcW w:w="941"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1235</w:t>
            </w:r>
          </w:p>
        </w:tc>
        <w:tc>
          <w:tcPr>
            <w:tcW w:w="941" w:type="dxa"/>
            <w:tcBorders>
              <w:top w:val="nil"/>
              <w:left w:val="nil"/>
              <w:bottom w:val="nil"/>
              <w:right w:val="nil"/>
            </w:tcBorders>
            <w:noWrap/>
            <w:vAlign w:val="bottom"/>
          </w:tcPr>
          <w:p w:rsidR="00F86523" w:rsidRPr="003A7F25" w:rsidRDefault="00F86523" w:rsidP="00B14066">
            <w:pPr>
              <w:jc w:val="right"/>
              <w:rPr>
                <w:rFonts w:ascii="Calibri" w:hAnsi="Calibri"/>
                <w:color w:val="000000"/>
                <w:sz w:val="22"/>
                <w:szCs w:val="22"/>
              </w:rPr>
            </w:pPr>
            <w:r w:rsidRPr="003A7F25">
              <w:rPr>
                <w:rFonts w:ascii="Calibri" w:hAnsi="Calibri"/>
                <w:color w:val="000000"/>
                <w:sz w:val="22"/>
                <w:szCs w:val="22"/>
              </w:rPr>
              <w:t>1,214</w:t>
            </w:r>
          </w:p>
        </w:tc>
        <w:tc>
          <w:tcPr>
            <w:tcW w:w="955" w:type="dxa"/>
            <w:tcBorders>
              <w:top w:val="nil"/>
              <w:left w:val="nil"/>
              <w:bottom w:val="nil"/>
              <w:right w:val="nil"/>
            </w:tcBorders>
            <w:noWrap/>
            <w:vAlign w:val="bottom"/>
          </w:tcPr>
          <w:p w:rsidR="00F86523" w:rsidRPr="003A7F25" w:rsidRDefault="00F86523" w:rsidP="00B14066">
            <w:pPr>
              <w:rPr>
                <w:rFonts w:ascii="Calibri" w:hAnsi="Calibri"/>
                <w:color w:val="000000"/>
                <w:sz w:val="22"/>
                <w:szCs w:val="22"/>
              </w:rPr>
            </w:pPr>
            <w:r w:rsidRPr="003A7F25">
              <w:rPr>
                <w:rFonts w:ascii="Calibri" w:hAnsi="Calibri"/>
                <w:color w:val="000000"/>
                <w:sz w:val="22"/>
                <w:szCs w:val="22"/>
              </w:rPr>
              <w:t>*1953</w:t>
            </w:r>
          </w:p>
        </w:tc>
      </w:tr>
      <w:tr w:rsidR="00F86523" w:rsidRPr="003A7F25">
        <w:trPr>
          <w:trHeight w:val="280"/>
        </w:trPr>
        <w:tc>
          <w:tcPr>
            <w:tcW w:w="8180" w:type="dxa"/>
            <w:gridSpan w:val="7"/>
            <w:tcBorders>
              <w:top w:val="nil"/>
              <w:left w:val="nil"/>
              <w:bottom w:val="nil"/>
              <w:right w:val="nil"/>
            </w:tcBorders>
            <w:noWrap/>
            <w:vAlign w:val="bottom"/>
          </w:tcPr>
          <w:p w:rsidR="00F86523" w:rsidRPr="003A7F25" w:rsidRDefault="00F86523" w:rsidP="00B14066">
            <w:pPr>
              <w:rPr>
                <w:rFonts w:ascii="Calibri" w:hAnsi="Calibri"/>
                <w:color w:val="000000"/>
                <w:sz w:val="22"/>
                <w:szCs w:val="22"/>
              </w:rPr>
            </w:pPr>
            <w:r w:rsidRPr="003A7F25">
              <w:rPr>
                <w:rFonts w:ascii="Calibri" w:hAnsi="Calibri"/>
                <w:color w:val="000000"/>
                <w:sz w:val="22"/>
                <w:szCs w:val="22"/>
              </w:rPr>
              <w:t>Cohort Year includes newly admitted students in both fall and spring, lower and upper levels.</w:t>
            </w:r>
          </w:p>
        </w:tc>
      </w:tr>
      <w:tr w:rsidR="00F86523" w:rsidRPr="003A7F25">
        <w:trPr>
          <w:trHeight w:val="280"/>
        </w:trPr>
        <w:tc>
          <w:tcPr>
            <w:tcW w:w="8180" w:type="dxa"/>
            <w:gridSpan w:val="7"/>
            <w:tcBorders>
              <w:top w:val="nil"/>
              <w:left w:val="nil"/>
              <w:bottom w:val="nil"/>
              <w:right w:val="nil"/>
            </w:tcBorders>
            <w:noWrap/>
            <w:vAlign w:val="bottom"/>
          </w:tcPr>
          <w:p w:rsidR="00F86523" w:rsidRPr="003A7F25" w:rsidRDefault="00F86523" w:rsidP="00B14066">
            <w:pPr>
              <w:rPr>
                <w:rFonts w:ascii="Calibri" w:hAnsi="Calibri"/>
                <w:color w:val="000000"/>
                <w:sz w:val="22"/>
                <w:szCs w:val="22"/>
              </w:rPr>
            </w:pPr>
            <w:r w:rsidRPr="003A7F25">
              <w:rPr>
                <w:rFonts w:ascii="Calibri" w:hAnsi="Calibri"/>
                <w:color w:val="000000"/>
                <w:sz w:val="22"/>
                <w:szCs w:val="22"/>
              </w:rPr>
              <w:t>High School ranking, GPA, ACT and SAT scores reported are for "active" and "lower level" students only.</w:t>
            </w:r>
          </w:p>
        </w:tc>
      </w:tr>
    </w:tbl>
    <w:p w:rsidR="00F86523" w:rsidRDefault="00F86523" w:rsidP="00B14066">
      <w:pPr>
        <w:ind w:left="1080"/>
      </w:pPr>
    </w:p>
    <w:p w:rsidR="00F86523" w:rsidRDefault="00F86523" w:rsidP="00AE631E"/>
    <w:p w:rsidR="00F86523" w:rsidRPr="00BE1C67" w:rsidRDefault="00F86523" w:rsidP="00AE631E">
      <w:r>
        <w:t>The University Scholars Program also has successfully attracted a significant number of high-achieving students to its program.  In 2008-9, 93 new students joined the program; their average ACT score was 25.6, considerably above the university average of 21.  Over 100 new Scholars have joined the program as of this writing in 2009-10; because admissions are ongoing, final ACT averages have not been computed.  The University Scholars program also is home to a number of students who qualify for the NSF Scholars in STEM and Choose Ohio First grants for talented students pursuing majors in STEM disciplines.</w:t>
      </w:r>
    </w:p>
    <w:p w:rsidR="00F86523" w:rsidRDefault="00F86523" w:rsidP="00AE631E"/>
    <w:p w:rsidR="00F86523" w:rsidRDefault="00F86523" w:rsidP="00AE631E">
      <w:r>
        <w:t>A significant number of University Scholars students apply, successfully, for admission to the Honors Program as juniors.  In 2008-9, 8 University Scholars students were admitted to the Honors Program; in 2009-10, 7 more were admitted.</w:t>
      </w:r>
    </w:p>
    <w:p w:rsidR="00F86523" w:rsidRDefault="00F86523" w:rsidP="00AE631E"/>
    <w:p w:rsidR="00F86523" w:rsidRDefault="00F86523" w:rsidP="00AE631E">
      <w:r>
        <w:t>In 2009-10, the Honors Program experimented with several new ways of attracting high school students to the program.   With the cooperation of the Admissions office, the names of all high school seniors in six local counties were identified; all were sent material inviting them to apply to the Honors Program.  In addition, the program held an Open House in November to which the Admissions Office invited strong students who had inquired about CSU.  It is difficult to assess the effect of the former.  The open house, however, was relatively successful (and will definitely be repeated in Fall 2010):  16 students registered to attend the event, 7 eventually applied, 6 were admitted, and 3 have accepted offers to enroll in the program.</w:t>
      </w:r>
    </w:p>
    <w:p w:rsidR="00F86523" w:rsidRDefault="00F86523" w:rsidP="00AE631E"/>
    <w:p w:rsidR="00F86523" w:rsidRDefault="00F86523" w:rsidP="00AE631E">
      <w:r>
        <w:t>Minority recruiting remains a significant challenge for the Honors program.  In 2008-9, only 4 of the incoming class (lower and upper-division) were African-American or Hispanic.  So far, in 2009-10, 6 members of the incoming class (lower and upper-division) are African-American or Hispanic (the number may rise slightly, as a few applications are still pending).  Honors Council discussed the issue of minority recruitment at a meeting in late Spring.  In response to that meeting, and to discussions with a number of others on campus, the Honors program has initiated a variety of efforts to improve minority recruitment:  these include:  identifying and recruiting high-achieving minority students from outside the greater Cleveland area; partnering with the TRIO program to identify strong minority students who could be admitted to the program as juniors; developing a formal articulation with Honors Programs at CCC (and perhaps other community colleges) that would guarantee admission to a small number of graduates of that program; collaborating with the Law College’s “Law and Leadership” Program; revamping the current Summer Scholars program for high school students in Cleveland and inner-ring suburban schools.</w:t>
      </w:r>
    </w:p>
    <w:p w:rsidR="00F86523" w:rsidRDefault="00F86523" w:rsidP="00AE631E"/>
    <w:p w:rsidR="00F86523" w:rsidRDefault="00F86523" w:rsidP="00AE631E"/>
    <w:p w:rsidR="00F86523" w:rsidRDefault="00F86523" w:rsidP="00AE631E"/>
    <w:p w:rsidR="00F86523" w:rsidRDefault="00F86523" w:rsidP="00AE631E">
      <w:r>
        <w:t>2.</w:t>
      </w:r>
      <w:r>
        <w:tab/>
        <w:t>Honors students will be academically successful and will remain in the Honors Program:</w:t>
      </w:r>
    </w:p>
    <w:p w:rsidR="00F86523" w:rsidRDefault="00F86523" w:rsidP="00AE631E">
      <w:pPr>
        <w:pStyle w:val="ListParagraph"/>
        <w:ind w:left="0"/>
      </w:pPr>
    </w:p>
    <w:p w:rsidR="00F86523" w:rsidRDefault="00F86523" w:rsidP="00AE631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rPr>
          <w:rFonts w:cs="Cambria"/>
          <w:lang w:val="en-NZ"/>
        </w:rPr>
      </w:pPr>
      <w:r>
        <w:rPr>
          <w:rFonts w:cs="Cambria"/>
          <w:lang w:val="en-NZ"/>
        </w:rPr>
        <w:t>The Honors Program has been in existence since 2004, so it is beginning to be possible to track cohorts of students who have completed the normal four (for freshman admits) or two (for junior admits) years in the program.  The table below presents data on outcomes for the first two cohorts of lower-division students and the first three cohorts of upper-division students admitted to Honors (the data reflect the situation at the end of Spring semester 2010.</w:t>
      </w:r>
    </w:p>
    <w:p w:rsidR="00F86523" w:rsidRDefault="00F86523" w:rsidP="00AE631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rPr>
          <w:rFonts w:cs="Cambria"/>
          <w:lang w:val="en-NZ"/>
        </w:rPr>
      </w:pPr>
    </w:p>
    <w:p w:rsidR="00F86523" w:rsidRPr="00AA3963" w:rsidRDefault="00F86523" w:rsidP="00AE631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rPr>
          <w:rFonts w:cs="Cambria"/>
          <w:lang w:val="en-NZ"/>
        </w:rPr>
      </w:pPr>
    </w:p>
    <w:tbl>
      <w:tblPr>
        <w:tblpPr w:leftFromText="180" w:rightFromText="180" w:vertAnchor="text" w:horzAnchor="margin" w:tblpXSpec="center" w:tblpY="-10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55"/>
        <w:gridCol w:w="1461"/>
        <w:gridCol w:w="1440"/>
        <w:gridCol w:w="1439"/>
        <w:gridCol w:w="1440"/>
      </w:tblGrid>
      <w:tr w:rsidR="00F86523" w:rsidRPr="003A7F25" w:rsidTr="003A7F25">
        <w:trPr>
          <w:trHeight w:val="282"/>
        </w:trPr>
        <w:tc>
          <w:tcPr>
            <w:tcW w:w="2855" w:type="dxa"/>
          </w:tcPr>
          <w:p w:rsidR="00F86523" w:rsidRPr="003A7F25" w:rsidRDefault="00F86523" w:rsidP="003A7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Cambria"/>
                <w:lang w:val="en-NZ"/>
              </w:rPr>
            </w:pPr>
          </w:p>
        </w:tc>
        <w:tc>
          <w:tcPr>
            <w:tcW w:w="2901" w:type="dxa"/>
            <w:gridSpan w:val="2"/>
          </w:tcPr>
          <w:p w:rsidR="00F86523" w:rsidRPr="003A7F25" w:rsidRDefault="00F86523" w:rsidP="003A7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Cambria"/>
                <w:lang w:val="en-NZ"/>
              </w:rPr>
            </w:pPr>
            <w:r w:rsidRPr="003A7F25">
              <w:rPr>
                <w:rFonts w:cs="Cambria"/>
                <w:lang w:val="en-NZ"/>
              </w:rPr>
              <w:t xml:space="preserve">Lower-division 2004-05 </w:t>
            </w:r>
          </w:p>
        </w:tc>
        <w:tc>
          <w:tcPr>
            <w:tcW w:w="2879" w:type="dxa"/>
            <w:gridSpan w:val="2"/>
          </w:tcPr>
          <w:p w:rsidR="00F86523" w:rsidRPr="003A7F25" w:rsidRDefault="00F86523" w:rsidP="003A7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Cambria"/>
                <w:lang w:val="en-NZ"/>
              </w:rPr>
            </w:pPr>
            <w:r w:rsidRPr="003A7F25">
              <w:rPr>
                <w:rFonts w:cs="Cambria"/>
                <w:lang w:val="en-NZ"/>
              </w:rPr>
              <w:t xml:space="preserve"> Upper-division 2005-07</w:t>
            </w:r>
          </w:p>
        </w:tc>
      </w:tr>
      <w:tr w:rsidR="00F86523" w:rsidRPr="003A7F25" w:rsidTr="003A7F25">
        <w:trPr>
          <w:trHeight w:val="825"/>
        </w:trPr>
        <w:tc>
          <w:tcPr>
            <w:tcW w:w="2855" w:type="dxa"/>
          </w:tcPr>
          <w:p w:rsidR="00F86523" w:rsidRPr="003A7F25" w:rsidRDefault="00F86523" w:rsidP="003A7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Cambria"/>
                <w:lang w:val="en-NZ"/>
              </w:rPr>
            </w:pPr>
          </w:p>
        </w:tc>
        <w:tc>
          <w:tcPr>
            <w:tcW w:w="1461" w:type="dxa"/>
          </w:tcPr>
          <w:p w:rsidR="00F86523" w:rsidRPr="003A7F25" w:rsidRDefault="00F86523" w:rsidP="003A7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Cambria"/>
                <w:lang w:val="en-NZ"/>
              </w:rPr>
            </w:pPr>
            <w:r w:rsidRPr="003A7F25">
              <w:rPr>
                <w:rFonts w:cs="Cambria"/>
                <w:lang w:val="en-NZ"/>
              </w:rPr>
              <w:t xml:space="preserve">All students </w:t>
            </w:r>
          </w:p>
          <w:p w:rsidR="00F86523" w:rsidRPr="003A7F25" w:rsidRDefault="00F86523" w:rsidP="003A7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Cambria"/>
                <w:lang w:val="en-NZ"/>
              </w:rPr>
            </w:pPr>
            <w:r w:rsidRPr="003A7F25">
              <w:rPr>
                <w:rFonts w:cs="Cambria"/>
                <w:lang w:val="en-NZ"/>
              </w:rPr>
              <w:t>( n=89)</w:t>
            </w:r>
          </w:p>
        </w:tc>
        <w:tc>
          <w:tcPr>
            <w:tcW w:w="1440" w:type="dxa"/>
          </w:tcPr>
          <w:p w:rsidR="00F86523" w:rsidRPr="003A7F25" w:rsidRDefault="00F86523" w:rsidP="003A7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Cambria"/>
                <w:lang w:val="en-NZ"/>
              </w:rPr>
            </w:pPr>
            <w:r w:rsidRPr="003A7F25">
              <w:rPr>
                <w:rFonts w:cs="Cambria"/>
                <w:lang w:val="en-NZ"/>
              </w:rPr>
              <w:t xml:space="preserve">Minority  students </w:t>
            </w:r>
          </w:p>
          <w:p w:rsidR="00F86523" w:rsidRPr="003A7F25" w:rsidRDefault="00F86523" w:rsidP="003A7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Cambria"/>
                <w:lang w:val="en-NZ"/>
              </w:rPr>
            </w:pPr>
            <w:r w:rsidRPr="003A7F25">
              <w:rPr>
                <w:rFonts w:cs="Cambria"/>
                <w:lang w:val="en-NZ"/>
              </w:rPr>
              <w:t>( n= 10)</w:t>
            </w:r>
          </w:p>
        </w:tc>
        <w:tc>
          <w:tcPr>
            <w:tcW w:w="1439" w:type="dxa"/>
          </w:tcPr>
          <w:p w:rsidR="00F86523" w:rsidRPr="003A7F25" w:rsidRDefault="00F86523" w:rsidP="003A7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Cambria"/>
                <w:lang w:val="en-NZ"/>
              </w:rPr>
            </w:pPr>
            <w:r w:rsidRPr="003A7F25">
              <w:rPr>
                <w:rFonts w:cs="Cambria"/>
                <w:lang w:val="en-NZ"/>
              </w:rPr>
              <w:t>All students</w:t>
            </w:r>
          </w:p>
          <w:p w:rsidR="00F86523" w:rsidRPr="003A7F25" w:rsidRDefault="00F86523" w:rsidP="003A7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Cambria"/>
                <w:lang w:val="en-NZ"/>
              </w:rPr>
            </w:pPr>
            <w:r w:rsidRPr="003A7F25">
              <w:rPr>
                <w:rFonts w:cs="Cambria"/>
                <w:lang w:val="en-NZ"/>
              </w:rPr>
              <w:t>(n=76)</w:t>
            </w:r>
          </w:p>
        </w:tc>
        <w:tc>
          <w:tcPr>
            <w:tcW w:w="1440" w:type="dxa"/>
          </w:tcPr>
          <w:p w:rsidR="00F86523" w:rsidRPr="003A7F25" w:rsidRDefault="00F86523" w:rsidP="003A7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Cambria"/>
                <w:lang w:val="en-NZ"/>
              </w:rPr>
            </w:pPr>
            <w:r w:rsidRPr="003A7F25">
              <w:rPr>
                <w:rFonts w:cs="Cambria"/>
                <w:lang w:val="en-NZ"/>
              </w:rPr>
              <w:t>Minority students (n=8)</w:t>
            </w:r>
          </w:p>
        </w:tc>
      </w:tr>
      <w:tr w:rsidR="00F86523" w:rsidRPr="003A7F25" w:rsidTr="003A7F25">
        <w:trPr>
          <w:trHeight w:val="563"/>
        </w:trPr>
        <w:tc>
          <w:tcPr>
            <w:tcW w:w="2855" w:type="dxa"/>
          </w:tcPr>
          <w:p w:rsidR="00F86523" w:rsidRPr="003A7F25" w:rsidRDefault="00F86523" w:rsidP="003A7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Cambria"/>
                <w:lang w:val="en-NZ"/>
              </w:rPr>
            </w:pPr>
            <w:r w:rsidRPr="003A7F25">
              <w:rPr>
                <w:rFonts w:cs="Cambria"/>
                <w:lang w:val="en-NZ"/>
              </w:rPr>
              <w:t xml:space="preserve">Graduated with Honors </w:t>
            </w:r>
          </w:p>
        </w:tc>
        <w:tc>
          <w:tcPr>
            <w:tcW w:w="1461" w:type="dxa"/>
          </w:tcPr>
          <w:p w:rsidR="00F86523" w:rsidRPr="003A7F25" w:rsidRDefault="00F86523" w:rsidP="003A7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Cambria"/>
                <w:lang w:val="en-NZ"/>
              </w:rPr>
            </w:pPr>
            <w:r w:rsidRPr="003A7F25">
              <w:rPr>
                <w:rFonts w:cs="Cambria"/>
                <w:lang w:val="en-NZ"/>
              </w:rPr>
              <w:t xml:space="preserve">53.9% </w:t>
            </w:r>
          </w:p>
        </w:tc>
        <w:tc>
          <w:tcPr>
            <w:tcW w:w="1440" w:type="dxa"/>
          </w:tcPr>
          <w:p w:rsidR="00F86523" w:rsidRPr="003A7F25" w:rsidRDefault="00F86523" w:rsidP="003A7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Cambria"/>
                <w:lang w:val="en-NZ"/>
              </w:rPr>
            </w:pPr>
            <w:r w:rsidRPr="003A7F25">
              <w:rPr>
                <w:rFonts w:cs="Cambria"/>
                <w:lang w:val="en-NZ"/>
              </w:rPr>
              <w:t xml:space="preserve">20% </w:t>
            </w:r>
          </w:p>
        </w:tc>
        <w:tc>
          <w:tcPr>
            <w:tcW w:w="1439" w:type="dxa"/>
          </w:tcPr>
          <w:p w:rsidR="00F86523" w:rsidRPr="003A7F25" w:rsidRDefault="00F86523" w:rsidP="003A7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Cambria"/>
                <w:lang w:val="en-NZ"/>
              </w:rPr>
            </w:pPr>
            <w:r w:rsidRPr="003A7F25">
              <w:rPr>
                <w:rFonts w:cs="Cambria"/>
                <w:lang w:val="en-NZ"/>
              </w:rPr>
              <w:t>78.7%</w:t>
            </w:r>
          </w:p>
        </w:tc>
        <w:tc>
          <w:tcPr>
            <w:tcW w:w="1440" w:type="dxa"/>
          </w:tcPr>
          <w:p w:rsidR="00F86523" w:rsidRPr="003A7F25" w:rsidRDefault="00F86523" w:rsidP="003A7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Cambria"/>
                <w:lang w:val="en-NZ"/>
              </w:rPr>
            </w:pPr>
            <w:r w:rsidRPr="003A7F25">
              <w:rPr>
                <w:rFonts w:cs="Cambria"/>
                <w:lang w:val="en-NZ"/>
              </w:rPr>
              <w:t>75%</w:t>
            </w:r>
          </w:p>
        </w:tc>
      </w:tr>
      <w:tr w:rsidR="00F86523" w:rsidRPr="003A7F25" w:rsidTr="003A7F25">
        <w:trPr>
          <w:trHeight w:val="845"/>
        </w:trPr>
        <w:tc>
          <w:tcPr>
            <w:tcW w:w="2855" w:type="dxa"/>
          </w:tcPr>
          <w:p w:rsidR="00F86523" w:rsidRPr="003A7F25" w:rsidRDefault="00F86523" w:rsidP="003A7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Cambria"/>
                <w:lang w:val="en-NZ"/>
              </w:rPr>
            </w:pPr>
            <w:r w:rsidRPr="003A7F25">
              <w:rPr>
                <w:rFonts w:cs="Cambria"/>
                <w:lang w:val="en-NZ"/>
              </w:rPr>
              <w:t xml:space="preserve">Graduated without honors </w:t>
            </w:r>
          </w:p>
        </w:tc>
        <w:tc>
          <w:tcPr>
            <w:tcW w:w="1461" w:type="dxa"/>
          </w:tcPr>
          <w:p w:rsidR="00F86523" w:rsidRPr="003A7F25" w:rsidRDefault="00F86523" w:rsidP="003A7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Cambria"/>
                <w:lang w:val="en-NZ"/>
              </w:rPr>
            </w:pPr>
            <w:r w:rsidRPr="003A7F25">
              <w:rPr>
                <w:rFonts w:cs="Cambria"/>
                <w:lang w:val="en-NZ"/>
              </w:rPr>
              <w:t xml:space="preserve">22.5% </w:t>
            </w:r>
          </w:p>
        </w:tc>
        <w:tc>
          <w:tcPr>
            <w:tcW w:w="1440" w:type="dxa"/>
          </w:tcPr>
          <w:p w:rsidR="00F86523" w:rsidRPr="003A7F25" w:rsidRDefault="00F86523" w:rsidP="003A7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Cambria"/>
                <w:lang w:val="en-NZ"/>
              </w:rPr>
            </w:pPr>
            <w:r w:rsidRPr="003A7F25">
              <w:rPr>
                <w:rFonts w:cs="Cambria"/>
                <w:lang w:val="en-NZ"/>
              </w:rPr>
              <w:t xml:space="preserve">50% </w:t>
            </w:r>
          </w:p>
        </w:tc>
        <w:tc>
          <w:tcPr>
            <w:tcW w:w="1439" w:type="dxa"/>
          </w:tcPr>
          <w:p w:rsidR="00F86523" w:rsidRPr="003A7F25" w:rsidRDefault="00F86523" w:rsidP="003A7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Cambria"/>
                <w:lang w:val="en-NZ"/>
              </w:rPr>
            </w:pPr>
            <w:r w:rsidRPr="003A7F25">
              <w:rPr>
                <w:rFonts w:cs="Cambria"/>
                <w:lang w:val="en-NZ"/>
              </w:rPr>
              <w:t>13.2%</w:t>
            </w:r>
          </w:p>
        </w:tc>
        <w:tc>
          <w:tcPr>
            <w:tcW w:w="1440" w:type="dxa"/>
          </w:tcPr>
          <w:p w:rsidR="00F86523" w:rsidRPr="003A7F25" w:rsidRDefault="00F86523" w:rsidP="003A7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Cambria"/>
                <w:lang w:val="en-NZ"/>
              </w:rPr>
            </w:pPr>
            <w:r w:rsidRPr="003A7F25">
              <w:rPr>
                <w:rFonts w:cs="Cambria"/>
                <w:lang w:val="en-NZ"/>
              </w:rPr>
              <w:t>12.5%</w:t>
            </w:r>
          </w:p>
        </w:tc>
      </w:tr>
      <w:tr w:rsidR="00F86523" w:rsidRPr="003A7F25" w:rsidTr="003A7F25">
        <w:trPr>
          <w:trHeight w:val="262"/>
        </w:trPr>
        <w:tc>
          <w:tcPr>
            <w:tcW w:w="2855" w:type="dxa"/>
          </w:tcPr>
          <w:p w:rsidR="00F86523" w:rsidRPr="003A7F25" w:rsidRDefault="00F86523" w:rsidP="003A7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Cambria"/>
                <w:lang w:val="en-NZ"/>
              </w:rPr>
            </w:pPr>
            <w:r w:rsidRPr="003A7F25">
              <w:rPr>
                <w:rFonts w:cs="Cambria"/>
                <w:lang w:val="en-NZ"/>
              </w:rPr>
              <w:t xml:space="preserve">Total graduated from CSU </w:t>
            </w:r>
          </w:p>
        </w:tc>
        <w:tc>
          <w:tcPr>
            <w:tcW w:w="1461" w:type="dxa"/>
          </w:tcPr>
          <w:p w:rsidR="00F86523" w:rsidRPr="003A7F25" w:rsidRDefault="00F86523" w:rsidP="003A7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Cambria"/>
                <w:lang w:val="en-NZ"/>
              </w:rPr>
            </w:pPr>
            <w:r w:rsidRPr="003A7F25">
              <w:rPr>
                <w:rFonts w:cs="Cambria"/>
                <w:lang w:val="en-NZ"/>
              </w:rPr>
              <w:t xml:space="preserve">76.4% </w:t>
            </w:r>
          </w:p>
        </w:tc>
        <w:tc>
          <w:tcPr>
            <w:tcW w:w="1440" w:type="dxa"/>
          </w:tcPr>
          <w:p w:rsidR="00F86523" w:rsidRPr="003A7F25" w:rsidRDefault="00F86523" w:rsidP="003A7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Cambria"/>
                <w:lang w:val="en-NZ"/>
              </w:rPr>
            </w:pPr>
            <w:r w:rsidRPr="003A7F25">
              <w:rPr>
                <w:rFonts w:cs="Cambria"/>
                <w:lang w:val="en-NZ"/>
              </w:rPr>
              <w:t>70%</w:t>
            </w:r>
          </w:p>
        </w:tc>
        <w:tc>
          <w:tcPr>
            <w:tcW w:w="1439" w:type="dxa"/>
          </w:tcPr>
          <w:p w:rsidR="00F86523" w:rsidRPr="003A7F25" w:rsidRDefault="00F86523" w:rsidP="003A7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Cambria"/>
                <w:lang w:val="en-NZ"/>
              </w:rPr>
            </w:pPr>
            <w:r w:rsidRPr="003A7F25">
              <w:rPr>
                <w:rFonts w:cs="Cambria"/>
                <w:lang w:val="en-NZ"/>
              </w:rPr>
              <w:t>91.9%</w:t>
            </w:r>
          </w:p>
        </w:tc>
        <w:tc>
          <w:tcPr>
            <w:tcW w:w="1440" w:type="dxa"/>
          </w:tcPr>
          <w:p w:rsidR="00F86523" w:rsidRPr="003A7F25" w:rsidRDefault="00F86523" w:rsidP="003A7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Cambria"/>
                <w:lang w:val="en-NZ"/>
              </w:rPr>
            </w:pPr>
            <w:r w:rsidRPr="003A7F25">
              <w:rPr>
                <w:rFonts w:cs="Cambria"/>
                <w:lang w:val="en-NZ"/>
              </w:rPr>
              <w:t>97.5%</w:t>
            </w:r>
          </w:p>
        </w:tc>
      </w:tr>
      <w:tr w:rsidR="00F86523" w:rsidRPr="003A7F25" w:rsidTr="003A7F25">
        <w:trPr>
          <w:trHeight w:val="452"/>
        </w:trPr>
        <w:tc>
          <w:tcPr>
            <w:tcW w:w="2855" w:type="dxa"/>
          </w:tcPr>
          <w:p w:rsidR="00F86523" w:rsidRPr="003A7F25" w:rsidRDefault="00F86523" w:rsidP="003A7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Cambria"/>
                <w:lang w:val="en-NZ"/>
              </w:rPr>
            </w:pPr>
            <w:r w:rsidRPr="003A7F25">
              <w:rPr>
                <w:rFonts w:cs="Cambria"/>
                <w:lang w:val="en-NZ"/>
              </w:rPr>
              <w:t xml:space="preserve">Did not finish </w:t>
            </w:r>
          </w:p>
        </w:tc>
        <w:tc>
          <w:tcPr>
            <w:tcW w:w="1461" w:type="dxa"/>
          </w:tcPr>
          <w:p w:rsidR="00F86523" w:rsidRPr="003A7F25" w:rsidRDefault="00F86523" w:rsidP="003A7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Cambria"/>
                <w:lang w:val="en-NZ"/>
              </w:rPr>
            </w:pPr>
            <w:r w:rsidRPr="003A7F25">
              <w:rPr>
                <w:rFonts w:cs="Cambria"/>
                <w:lang w:val="en-NZ"/>
              </w:rPr>
              <w:t xml:space="preserve">19.1% </w:t>
            </w:r>
          </w:p>
        </w:tc>
        <w:tc>
          <w:tcPr>
            <w:tcW w:w="1440" w:type="dxa"/>
          </w:tcPr>
          <w:p w:rsidR="00F86523" w:rsidRPr="003A7F25" w:rsidRDefault="00F86523" w:rsidP="003A7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Cambria"/>
                <w:lang w:val="en-NZ"/>
              </w:rPr>
            </w:pPr>
            <w:r w:rsidRPr="003A7F25">
              <w:rPr>
                <w:rFonts w:cs="Cambria"/>
                <w:lang w:val="en-NZ"/>
              </w:rPr>
              <w:t xml:space="preserve">30% </w:t>
            </w:r>
          </w:p>
        </w:tc>
        <w:tc>
          <w:tcPr>
            <w:tcW w:w="1439" w:type="dxa"/>
          </w:tcPr>
          <w:p w:rsidR="00F86523" w:rsidRPr="003A7F25" w:rsidRDefault="00F86523" w:rsidP="003A7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Cambria"/>
                <w:lang w:val="en-NZ"/>
              </w:rPr>
            </w:pPr>
            <w:r w:rsidRPr="003A7F25">
              <w:rPr>
                <w:rFonts w:cs="Cambria"/>
                <w:lang w:val="en-NZ"/>
              </w:rPr>
              <w:t>1.3%</w:t>
            </w:r>
          </w:p>
        </w:tc>
        <w:tc>
          <w:tcPr>
            <w:tcW w:w="1440" w:type="dxa"/>
          </w:tcPr>
          <w:p w:rsidR="00F86523" w:rsidRPr="003A7F25" w:rsidRDefault="00F86523" w:rsidP="003A7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Cambria"/>
                <w:lang w:val="en-NZ"/>
              </w:rPr>
            </w:pPr>
          </w:p>
        </w:tc>
      </w:tr>
      <w:tr w:rsidR="00F86523" w:rsidRPr="003A7F25" w:rsidTr="003A7F25">
        <w:trPr>
          <w:trHeight w:val="452"/>
        </w:trPr>
        <w:tc>
          <w:tcPr>
            <w:tcW w:w="2855" w:type="dxa"/>
          </w:tcPr>
          <w:p w:rsidR="00F86523" w:rsidRPr="003A7F25" w:rsidRDefault="00F86523" w:rsidP="003A7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Cambria"/>
                <w:lang w:val="en-NZ"/>
              </w:rPr>
            </w:pPr>
            <w:r w:rsidRPr="003A7F25">
              <w:rPr>
                <w:rFonts w:cs="Cambria"/>
                <w:lang w:val="en-NZ"/>
              </w:rPr>
              <w:t>Still active in Honors</w:t>
            </w:r>
          </w:p>
        </w:tc>
        <w:tc>
          <w:tcPr>
            <w:tcW w:w="1461" w:type="dxa"/>
          </w:tcPr>
          <w:p w:rsidR="00F86523" w:rsidRPr="003A7F25" w:rsidRDefault="00F86523" w:rsidP="003A7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Cambria"/>
                <w:lang w:val="en-NZ"/>
              </w:rPr>
            </w:pPr>
          </w:p>
        </w:tc>
        <w:tc>
          <w:tcPr>
            <w:tcW w:w="1440" w:type="dxa"/>
          </w:tcPr>
          <w:p w:rsidR="00F86523" w:rsidRPr="003A7F25" w:rsidRDefault="00F86523" w:rsidP="003A7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Cambria"/>
                <w:lang w:val="en-NZ"/>
              </w:rPr>
            </w:pPr>
          </w:p>
        </w:tc>
        <w:tc>
          <w:tcPr>
            <w:tcW w:w="1439" w:type="dxa"/>
          </w:tcPr>
          <w:p w:rsidR="00F86523" w:rsidRPr="003A7F25" w:rsidRDefault="00F86523" w:rsidP="003A7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Cambria"/>
                <w:lang w:val="en-NZ"/>
              </w:rPr>
            </w:pPr>
            <w:r w:rsidRPr="003A7F25">
              <w:rPr>
                <w:rFonts w:cs="Cambria"/>
                <w:lang w:val="en-NZ"/>
              </w:rPr>
              <w:t>3.9%</w:t>
            </w:r>
          </w:p>
        </w:tc>
        <w:tc>
          <w:tcPr>
            <w:tcW w:w="1440" w:type="dxa"/>
          </w:tcPr>
          <w:p w:rsidR="00F86523" w:rsidRPr="003A7F25" w:rsidRDefault="00F86523" w:rsidP="003A7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Cambria"/>
                <w:lang w:val="en-NZ"/>
              </w:rPr>
            </w:pPr>
            <w:r w:rsidRPr="003A7F25">
              <w:rPr>
                <w:rFonts w:cs="Cambria"/>
                <w:lang w:val="en-NZ"/>
              </w:rPr>
              <w:t>12.5%</w:t>
            </w:r>
          </w:p>
        </w:tc>
      </w:tr>
      <w:tr w:rsidR="00F86523" w:rsidRPr="003A7F25" w:rsidTr="003A7F25">
        <w:trPr>
          <w:trHeight w:val="452"/>
        </w:trPr>
        <w:tc>
          <w:tcPr>
            <w:tcW w:w="2855" w:type="dxa"/>
          </w:tcPr>
          <w:p w:rsidR="00F86523" w:rsidRPr="003A7F25" w:rsidRDefault="00F86523" w:rsidP="003A7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Cambria"/>
                <w:lang w:val="en-NZ"/>
              </w:rPr>
            </w:pPr>
            <w:r w:rsidRPr="003A7F25">
              <w:rPr>
                <w:rFonts w:cs="Cambria"/>
                <w:lang w:val="en-NZ"/>
              </w:rPr>
              <w:t>Still active not in Honors</w:t>
            </w:r>
          </w:p>
        </w:tc>
        <w:tc>
          <w:tcPr>
            <w:tcW w:w="1461" w:type="dxa"/>
          </w:tcPr>
          <w:p w:rsidR="00F86523" w:rsidRPr="003A7F25" w:rsidRDefault="00F86523" w:rsidP="003A7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Cambria"/>
                <w:lang w:val="en-NZ"/>
              </w:rPr>
            </w:pPr>
            <w:r w:rsidRPr="003A7F25">
              <w:rPr>
                <w:rFonts w:cs="Cambria"/>
                <w:lang w:val="en-NZ"/>
              </w:rPr>
              <w:t>1.1%</w:t>
            </w:r>
          </w:p>
        </w:tc>
        <w:tc>
          <w:tcPr>
            <w:tcW w:w="1440" w:type="dxa"/>
          </w:tcPr>
          <w:p w:rsidR="00F86523" w:rsidRPr="003A7F25" w:rsidRDefault="00F86523" w:rsidP="003A7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Cambria"/>
                <w:lang w:val="en-NZ"/>
              </w:rPr>
            </w:pPr>
          </w:p>
        </w:tc>
        <w:tc>
          <w:tcPr>
            <w:tcW w:w="1439" w:type="dxa"/>
          </w:tcPr>
          <w:p w:rsidR="00F86523" w:rsidRPr="003A7F25" w:rsidRDefault="00F86523" w:rsidP="003A7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Cambria"/>
                <w:lang w:val="en-NZ"/>
              </w:rPr>
            </w:pPr>
          </w:p>
        </w:tc>
        <w:tc>
          <w:tcPr>
            <w:tcW w:w="1440" w:type="dxa"/>
          </w:tcPr>
          <w:p w:rsidR="00F86523" w:rsidRPr="003A7F25" w:rsidRDefault="00F86523" w:rsidP="003A7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Cambria"/>
                <w:lang w:val="en-NZ"/>
              </w:rPr>
            </w:pPr>
          </w:p>
        </w:tc>
      </w:tr>
      <w:tr w:rsidR="00F86523" w:rsidRPr="003A7F25" w:rsidTr="003A7F25">
        <w:trPr>
          <w:trHeight w:val="452"/>
        </w:trPr>
        <w:tc>
          <w:tcPr>
            <w:tcW w:w="2855" w:type="dxa"/>
          </w:tcPr>
          <w:p w:rsidR="00F86523" w:rsidRPr="003A7F25" w:rsidRDefault="00F86523" w:rsidP="003A7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Cambria"/>
                <w:lang w:val="en-NZ"/>
              </w:rPr>
            </w:pPr>
            <w:r w:rsidRPr="003A7F25">
              <w:rPr>
                <w:rFonts w:cs="Cambria"/>
                <w:lang w:val="en-NZ"/>
              </w:rPr>
              <w:t>Transferred</w:t>
            </w:r>
          </w:p>
        </w:tc>
        <w:tc>
          <w:tcPr>
            <w:tcW w:w="1461" w:type="dxa"/>
          </w:tcPr>
          <w:p w:rsidR="00F86523" w:rsidRPr="003A7F25" w:rsidRDefault="00F86523" w:rsidP="003A7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Cambria"/>
                <w:lang w:val="en-NZ"/>
              </w:rPr>
            </w:pPr>
            <w:r w:rsidRPr="003A7F25">
              <w:rPr>
                <w:rFonts w:cs="Cambria"/>
                <w:lang w:val="en-NZ"/>
              </w:rPr>
              <w:t>3.4%</w:t>
            </w:r>
          </w:p>
        </w:tc>
        <w:tc>
          <w:tcPr>
            <w:tcW w:w="1440" w:type="dxa"/>
          </w:tcPr>
          <w:p w:rsidR="00F86523" w:rsidRPr="003A7F25" w:rsidRDefault="00F86523" w:rsidP="003A7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Cambria"/>
                <w:lang w:val="en-NZ"/>
              </w:rPr>
            </w:pPr>
          </w:p>
        </w:tc>
        <w:tc>
          <w:tcPr>
            <w:tcW w:w="1439" w:type="dxa"/>
          </w:tcPr>
          <w:p w:rsidR="00F86523" w:rsidRPr="003A7F25" w:rsidRDefault="00F86523" w:rsidP="003A7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Cambria"/>
                <w:lang w:val="en-NZ"/>
              </w:rPr>
            </w:pPr>
            <w:r w:rsidRPr="003A7F25">
              <w:rPr>
                <w:rFonts w:cs="Cambria"/>
                <w:lang w:val="en-NZ"/>
              </w:rPr>
              <w:t>1.3%</w:t>
            </w:r>
          </w:p>
        </w:tc>
        <w:tc>
          <w:tcPr>
            <w:tcW w:w="1440" w:type="dxa"/>
          </w:tcPr>
          <w:p w:rsidR="00F86523" w:rsidRPr="003A7F25" w:rsidRDefault="00F86523" w:rsidP="003A7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Cambria"/>
                <w:lang w:val="en-NZ"/>
              </w:rPr>
            </w:pPr>
          </w:p>
        </w:tc>
      </w:tr>
    </w:tbl>
    <w:p w:rsidR="00F86523" w:rsidRDefault="00F86523" w:rsidP="00AE631E"/>
    <w:p w:rsidR="00F86523" w:rsidRDefault="00F86523" w:rsidP="00AE631E"/>
    <w:p w:rsidR="00F86523" w:rsidRDefault="00F86523" w:rsidP="00AE631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rPr>
          <w:rFonts w:cs="Cambria"/>
          <w:lang w:val="en-NZ"/>
        </w:rPr>
      </w:pPr>
      <w:r>
        <w:rPr>
          <w:rFonts w:cs="Cambria"/>
          <w:lang w:val="en-NZ"/>
        </w:rPr>
        <w:t>Over half of lower-division admits in the first two cohorts completed the Honors program, while another fifth graduated without honors, meaning that about 75% of students in these cohorts had graduated by Spring 2010.  This compares extremely favorably with overall CSU graduation rates:  the Book of Trends indicates that six-year graduation rates for first-time freshmen ranged between 25 and 30% in the early 2000s.  Almost all upper-division admits to the Honors Program between 2005 and 2007 graduated from CSU, almost 80% of them with Honors.   Comparable data on the CSU population as a whole are not available; however, the Book of Trends reports that 59% of transfers in the 2001 cohort had graduated after 7 years, indicating that the almost perfect completion rate of upper-division admits to Honors is impressive.</w:t>
      </w:r>
    </w:p>
    <w:p w:rsidR="00F86523" w:rsidRDefault="00F86523" w:rsidP="00AE631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rPr>
          <w:rFonts w:cs="Cambria"/>
          <w:lang w:val="en-NZ"/>
        </w:rPr>
      </w:pPr>
    </w:p>
    <w:p w:rsidR="00F86523" w:rsidRDefault="00F86523" w:rsidP="00AE631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rPr>
          <w:rFonts w:cs="Cambria"/>
          <w:lang w:val="en-NZ"/>
        </w:rPr>
      </w:pPr>
      <w:r>
        <w:rPr>
          <w:rFonts w:cs="Cambria"/>
          <w:lang w:val="en-NZ"/>
        </w:rPr>
        <w:t>Completion rates for minority students are lower for freshman admits.  As indicated above, the numbers of minority students in the program are not large; among those admitted as lower-division students, a smaller percentage graduated with honors in the first two cohorts.  No difference in graduation rates exists for upper-division admits.  These differences have been discussed repeatedly by the Honors Program staff, and have also been discussed by Honors Council.  The Honors Program staff have begun using more intrusive advising methods (requiring freshmen and students on probation to meet with advisors at least once mid-semester to discuss academic progress), have encouraged the formation of study circles, and have organized in-house tutoring for Honors and Scholars students taking challenging classes.  These measures are consistent with the overall University effort to improve retention (as reflected in the development of SI and SLA classes, the expansion of TASC, etc.) and should help to reduce the numbers of Honors students who fail to complete the program.</w:t>
      </w:r>
    </w:p>
    <w:p w:rsidR="00F86523" w:rsidRDefault="00F86523" w:rsidP="00AE631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rPr>
          <w:rFonts w:cs="Cambria"/>
          <w:lang w:val="en-NZ"/>
        </w:rPr>
      </w:pPr>
    </w:p>
    <w:p w:rsidR="00F86523" w:rsidRDefault="00F86523" w:rsidP="00AE631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rPr>
          <w:rFonts w:cs="Cambria"/>
          <w:lang w:val="en-NZ"/>
        </w:rPr>
      </w:pPr>
      <w:r>
        <w:rPr>
          <w:rFonts w:cs="Cambria"/>
          <w:lang w:val="en-NZ"/>
        </w:rPr>
        <w:t xml:space="preserve">Another indicator of the academic success of Honors students is the number of students earning very high grades.  In Fall 2009, 40 students had perfect semester gpa’s of 4.0  In Spring 2010, the number was 38.  </w:t>
      </w:r>
    </w:p>
    <w:p w:rsidR="00F86523" w:rsidRDefault="00F86523" w:rsidP="00705D7F"/>
    <w:p w:rsidR="00F86523" w:rsidRDefault="00F86523" w:rsidP="009D5AD0"/>
    <w:p w:rsidR="00F86523" w:rsidRDefault="00F86523" w:rsidP="00204522">
      <w:r>
        <w:t>3.</w:t>
      </w:r>
      <w:r>
        <w:tab/>
        <w:t>Honors and Scholars Program advisors will provide personalized, high-quality advising services to students in the Honors and Scholar Programs:</w:t>
      </w:r>
    </w:p>
    <w:p w:rsidR="00F86523" w:rsidRDefault="00F86523" w:rsidP="00EA3AC1"/>
    <w:p w:rsidR="00F86523" w:rsidRDefault="00F86523" w:rsidP="00E11DF9">
      <w:r>
        <w:t>A university-wide approach to assessing advising was instituted late in Spring of 2010.  The Honors Program waited for the new system to be developed and put in place (which was ongoing during the 2009-10 academic year).  It is too early to have meaningful data resulting from this new assessment mechanism.    Assessment of Honors Advising will be resumed in AY 2010-11, using the new mechanism (some data have already been collected for students who were advised late in the Spring 2010 semester).</w:t>
      </w:r>
      <w:r w:rsidRPr="00E11DF9">
        <w:t xml:space="preserve"> </w:t>
      </w:r>
    </w:p>
    <w:p w:rsidR="00F86523" w:rsidRDefault="00F86523" w:rsidP="00E11DF9"/>
    <w:p w:rsidR="00F86523" w:rsidRDefault="00F86523" w:rsidP="00E11DF9">
      <w:r>
        <w:t>4.</w:t>
      </w:r>
      <w:r>
        <w:tab/>
        <w:t>Honors students will be challenged by an enriched general education program:</w:t>
      </w:r>
    </w:p>
    <w:p w:rsidR="00F86523" w:rsidRDefault="00F86523" w:rsidP="00E11DF9"/>
    <w:p w:rsidR="00F86523" w:rsidRDefault="00F86523" w:rsidP="009D5AD0">
      <w:r>
        <w:t>Honors students are required to take four “honors” general education courses during their first two years in the program; Scholars students must take two such courses.  All courses nominated as “honors” general education courses must be approved by the University Curriculum Committee (which determines whether they are eligible for general education credit) and by Honors Council (which determines whether they should be listed as “honors” courses).</w:t>
      </w:r>
    </w:p>
    <w:p w:rsidR="00F86523" w:rsidRDefault="00F86523" w:rsidP="009D5AD0"/>
    <w:p w:rsidR="00F86523" w:rsidRDefault="00F86523" w:rsidP="009D5AD0">
      <w:r>
        <w:t>Honors Council is planning a review of the general education courses for the 2010-11 academic year.  The review will include focus groups with upper-division students who have taken a number of Honors courses, interviews with faculty who have taught Honors general education courses, and a review of syllabi for courses listed as Honors general education courses.</w:t>
      </w:r>
    </w:p>
    <w:p w:rsidR="00F86523" w:rsidRDefault="00F86523" w:rsidP="009D5AD0"/>
    <w:p w:rsidR="00F86523" w:rsidRDefault="00F86523" w:rsidP="00204522">
      <w:r>
        <w:t>5.</w:t>
      </w:r>
      <w:r>
        <w:tab/>
        <w:t>Honors students’ learning will be enhanced through a specifically tailored honors curriculum and course of study is his/her specific major:</w:t>
      </w:r>
    </w:p>
    <w:p w:rsidR="00F86523" w:rsidRDefault="00F86523" w:rsidP="00204522"/>
    <w:p w:rsidR="00F86523" w:rsidRDefault="00F86523" w:rsidP="00204522">
      <w:r>
        <w:t>All Honors students must complete an “honors” version of their major.  Students who double major must complete at least one “honors” major (they may choose to complete more than one).  Honors requirements are determined by the major department but must be reviewed and approved by Honors Council.  Guidelines stipulate that at least 8 hours of the major must be devoted to “honors” coursework of some kind for the Honors major to be approved.</w:t>
      </w:r>
    </w:p>
    <w:p w:rsidR="00F86523" w:rsidRDefault="00F86523" w:rsidP="00204522"/>
    <w:p w:rsidR="00F86523" w:rsidRDefault="00F86523" w:rsidP="00204522">
      <w:r>
        <w:t>During the 2009-10 academic year, Honors Council initiated a review of one aspect of many Honors majors:  contract courses.  Contract courses require students to register for an existing CSU upper-division undergraduate course and to contract separately with the instructor to complete a different, “honors” set of course requirements (thereby making the course an “honors” course).</w:t>
      </w:r>
    </w:p>
    <w:p w:rsidR="00F86523" w:rsidRDefault="00F86523" w:rsidP="00204522"/>
    <w:p w:rsidR="00F86523" w:rsidRDefault="00F86523" w:rsidP="00204522">
      <w:r>
        <w:t xml:space="preserve">A sample of completed course contracts was selected from the file of approved contracts in the Honors office.  Students and faculty who participated in those courses are being interviewed by members of Honors Council.  Issues being reviewed include:  satisfaction with the course, problems encountered, perceptions of the quality of work done, consistency across contract courses.  Data collection was not completed in time for this report; the review will be completed by early Fall, so that the results can be discussed by Honors Council in the 2010-11 academic year.  Results and outcomes will be reported in the Spring 2011 assessment report.  </w:t>
      </w:r>
    </w:p>
    <w:p w:rsidR="00F86523" w:rsidRDefault="00F86523" w:rsidP="009D5AD0"/>
    <w:p w:rsidR="00F86523" w:rsidRDefault="00F86523" w:rsidP="00F54FAB">
      <w:r>
        <w:t>Most Honors students complete a culminating senior project as part of their major program.  Of the 37 Honors students who graduated in Spring 2010, 29 identified senior projects completed as part of their program (those who did not are pursuing majors, such as Nursing or Education, that do not require a senior project).</w:t>
      </w:r>
    </w:p>
    <w:p w:rsidR="00F86523" w:rsidRDefault="00F86523" w:rsidP="009D5AD0">
      <w:pPr>
        <w:ind w:left="1440"/>
      </w:pPr>
    </w:p>
    <w:p w:rsidR="00F86523" w:rsidRDefault="00F86523" w:rsidP="009D5AD0"/>
    <w:p w:rsidR="00F86523" w:rsidRDefault="00F86523" w:rsidP="00204522">
      <w:r>
        <w:t>6.</w:t>
      </w:r>
      <w:r>
        <w:tab/>
        <w:t>Honors students will participate in the CSU community and the wider community of scholars and will cultivate their abilities to be leaders in the university and their field of study:</w:t>
      </w:r>
    </w:p>
    <w:p w:rsidR="00F86523" w:rsidRDefault="00F86523" w:rsidP="009D5AD0">
      <w:pPr>
        <w:pStyle w:val="ListParagraph"/>
        <w:ind w:left="1080"/>
      </w:pPr>
    </w:p>
    <w:p w:rsidR="00F86523" w:rsidRDefault="00F86523" w:rsidP="009D0900">
      <w:r>
        <w:t>One of the most important ways in which Honors students become engaged in the community and the University is through the Universal Honors Experience (UHE) requirement (each student must take one UHE course per semester, for 0 or 1 credit hour).  In 2008-9, Honors Council chose to focus on reviewing the Universal Honors Experience portion of the program.  Council felt it would be wise to make this a priority, as a number of criticisms of these courses had been heard by multiple members of Council and the incoming Director (Peter Meiksins) had also heard criticisms during the interview process.</w:t>
      </w:r>
    </w:p>
    <w:p w:rsidR="00F86523" w:rsidRDefault="00F86523" w:rsidP="009D0900"/>
    <w:p w:rsidR="00F86523" w:rsidRDefault="00F86523" w:rsidP="009D0900">
      <w:r>
        <w:t>In Spring 2009, the Director held two focus groups with students enrolled in the Honors Program.  Approximately 25 students in total participated.  Other students were invited to email comments/concerns about the UHE requirement to the director.  Finally, the Director interviewed three faculty members who had taught UHE courses in Fall 2008.</w:t>
      </w:r>
    </w:p>
    <w:p w:rsidR="00F86523" w:rsidRDefault="00F86523" w:rsidP="009D0900"/>
    <w:p w:rsidR="00F86523" w:rsidRDefault="00F86523" w:rsidP="009D0900">
      <w:r>
        <w:t>Several key themes emerged from these data-gathering activities:</w:t>
      </w:r>
    </w:p>
    <w:p w:rsidR="00F86523" w:rsidRDefault="00F86523" w:rsidP="009D0900"/>
    <w:p w:rsidR="00F86523" w:rsidRDefault="00F86523" w:rsidP="009D0900">
      <w:pPr>
        <w:pStyle w:val="ListParagraph"/>
        <w:numPr>
          <w:ilvl w:val="0"/>
          <w:numId w:val="12"/>
        </w:numPr>
      </w:pPr>
      <w:r>
        <w:t>students did not understand what the intent of the requirement is.</w:t>
      </w:r>
    </w:p>
    <w:p w:rsidR="00F86523" w:rsidRDefault="00F86523" w:rsidP="009D0900">
      <w:pPr>
        <w:pStyle w:val="ListParagraph"/>
        <w:numPr>
          <w:ilvl w:val="0"/>
          <w:numId w:val="12"/>
        </w:numPr>
      </w:pPr>
      <w:r>
        <w:t>Students preferred UHE sections that were not scaled-down versions of conventional classes</w:t>
      </w:r>
    </w:p>
    <w:p w:rsidR="00F86523" w:rsidRDefault="00F86523" w:rsidP="009D0900">
      <w:pPr>
        <w:pStyle w:val="ListParagraph"/>
        <w:numPr>
          <w:ilvl w:val="0"/>
          <w:numId w:val="12"/>
        </w:numPr>
      </w:pPr>
      <w:r>
        <w:t>Students enjoyed hands-on experiences, sections that involved group activities and/or getting off campus</w:t>
      </w:r>
    </w:p>
    <w:p w:rsidR="00F86523" w:rsidRDefault="00F86523" w:rsidP="009D0900">
      <w:pPr>
        <w:pStyle w:val="ListParagraph"/>
        <w:numPr>
          <w:ilvl w:val="0"/>
          <w:numId w:val="12"/>
        </w:numPr>
      </w:pPr>
      <w:r>
        <w:t>Students wanted scheduling flexibility (a range of times/formats)</w:t>
      </w:r>
    </w:p>
    <w:p w:rsidR="00F86523" w:rsidRDefault="00F86523" w:rsidP="009D0900">
      <w:pPr>
        <w:pStyle w:val="ListParagraph"/>
        <w:numPr>
          <w:ilvl w:val="0"/>
          <w:numId w:val="12"/>
        </w:numPr>
      </w:pPr>
      <w:r>
        <w:t>Students enjoyed classes in which they got to know the other students in the class – many of the classes they had taken did not make this possible</w:t>
      </w:r>
    </w:p>
    <w:p w:rsidR="00F86523" w:rsidRDefault="00F86523" w:rsidP="009D0900">
      <w:pPr>
        <w:pStyle w:val="ListParagraph"/>
        <w:numPr>
          <w:ilvl w:val="0"/>
          <w:numId w:val="12"/>
        </w:numPr>
      </w:pPr>
      <w:r>
        <w:t>Faculty were basically positive, but also were unsure of the courses’ intent and complained about student attendance and occasional lack of commitment.</w:t>
      </w:r>
    </w:p>
    <w:p w:rsidR="00F86523" w:rsidRDefault="00F86523" w:rsidP="00205DF0"/>
    <w:p w:rsidR="00F86523" w:rsidRDefault="00F86523" w:rsidP="00205DF0">
      <w:r>
        <w:t>The results of these discussions were summarized for Honors Council in late Spring 2009 and the issue of UHE was discussed at several subsequent meetings of Honors Council.  Various changes emerged from the discussion:</w:t>
      </w:r>
    </w:p>
    <w:p w:rsidR="00F86523" w:rsidRDefault="00F86523" w:rsidP="00205DF0"/>
    <w:p w:rsidR="00F86523" w:rsidRDefault="00F86523" w:rsidP="00DD4568">
      <w:pPr>
        <w:pStyle w:val="ListParagraph"/>
        <w:numPr>
          <w:ilvl w:val="0"/>
          <w:numId w:val="3"/>
        </w:numPr>
        <w:ind w:left="720"/>
      </w:pPr>
      <w:r>
        <w:t>an effort was made to schedule UHE courses at varying times to give students options</w:t>
      </w:r>
    </w:p>
    <w:p w:rsidR="00F86523" w:rsidRDefault="00F86523" w:rsidP="00DD4568">
      <w:pPr>
        <w:pStyle w:val="ListParagraph"/>
        <w:numPr>
          <w:ilvl w:val="0"/>
          <w:numId w:val="3"/>
        </w:numPr>
        <w:ind w:left="720"/>
      </w:pPr>
      <w:r>
        <w:t>advisors were encouraged to discuss the purpose of the UHE requirement (to increase engagement with CSU and the community and to build “fellowship” among Honors students).</w:t>
      </w:r>
    </w:p>
    <w:p w:rsidR="00F86523" w:rsidRDefault="00F86523" w:rsidP="00DD4568">
      <w:pPr>
        <w:pStyle w:val="ListParagraph"/>
        <w:numPr>
          <w:ilvl w:val="0"/>
          <w:numId w:val="3"/>
        </w:numPr>
        <w:ind w:left="720"/>
      </w:pPr>
      <w:r>
        <w:t>Several new UHE vehicles were created, in some cases, as a result of suggestions that emerged from the focus groups.  Most were non-traditional classes that encouraged student interaction (film club, reading club, yoga, service learning).  Enrollment in the new sections has been significant, suggesting that students are responding positively to the changed range of offerings.</w:t>
      </w:r>
    </w:p>
    <w:p w:rsidR="00F86523" w:rsidRDefault="00F86523" w:rsidP="00DD4568">
      <w:pPr>
        <w:pStyle w:val="ListParagraph"/>
        <w:numPr>
          <w:ilvl w:val="0"/>
          <w:numId w:val="3"/>
        </w:numPr>
        <w:ind w:left="720"/>
      </w:pPr>
      <w:r>
        <w:t>An effort was made to make information about UHE courses available on the Honors web page well before the registration period began.</w:t>
      </w:r>
    </w:p>
    <w:p w:rsidR="00F86523" w:rsidRDefault="00F86523" w:rsidP="00E613A6">
      <w:pPr>
        <w:pStyle w:val="ListParagraph"/>
        <w:ind w:left="1440"/>
      </w:pPr>
    </w:p>
    <w:p w:rsidR="00F86523" w:rsidRDefault="00F86523" w:rsidP="009D5AD0">
      <w:r>
        <w:t>Other evidence of community involvement of CSU students can be found in the Viking Expeditions program, which is led by students in the Honors and University Scholars program.  Most participants in these programs come from these two programs.  In 2008-09, Viking Expeditions took groups of students to New Orleans and West Virginia, where they worked with Habitat for Humanity.  In 2009-10, groups went to Jacksonville, FL to work with Habitat for Humanity, and to Nashville, TN (to work with homeless people).  A third trip to Buffalo NY took place in late May 2010 (at the end of Spring semester).  These trips involved approximately 100 students, the vast majority of whom were Honors or University Scholars students.</w:t>
      </w:r>
    </w:p>
    <w:p w:rsidR="00F86523" w:rsidRDefault="00F86523" w:rsidP="009D5AD0"/>
    <w:p w:rsidR="00F86523" w:rsidRDefault="00F86523" w:rsidP="00D33EE5">
      <w:r>
        <w:t>Honors students also participate actively in the scholarly community beyond the work they complete in their classes.  Many have been active collaborators in faculty research programs.  In both 2008 and 2009, 16 honors students participated in funded summer undergraduate research experiences that resulted in posters presented the following Fall.  Students in the Honors program have also co-authored published papers in various disciplines including Ryan Richard’s collaboration with Professor David Ball in Chemistry, Max Orseno’s collaboration with Professor Kiril Streletzky in Physics and Nouffisa Zanati’s collaboration with Professor Mekki Bayachou in Chemistry.   Others have presented papers at local, state and even national conferences in a variety of disciplines.</w:t>
      </w:r>
    </w:p>
    <w:p w:rsidR="00F86523" w:rsidRDefault="00F86523" w:rsidP="00D33EE5"/>
    <w:p w:rsidR="00F86523" w:rsidRDefault="00F86523" w:rsidP="00D33EE5">
      <w:r>
        <w:t xml:space="preserve">Finally, two Honors students participated in an undergraduate research experience at the Cleveland Clinic in 2008.  The program languished in the intervening year, but has been revived after several meetings between the Honors Program director and representatives of the Lerner Research Institute.  An informational meeting for students was held in Spring 2010; applications will be solicited in Fall 2010 with the intent of identifying two or more students who could participate in a research experience at the Clinic in Spring 2010.  Interviews with the two earlier participants, CSU faculty, and the administrative staff at the Lerner Institute revealed various problems with the initial round of applicants (spotty publicity, lack of oversight of students at the Clinic, lack of departmental “buy-in” for the student’s program).  As a result, the Clinic and Honors program have revised the application process and will require that students applying to the program have a CSU faculty supervisor and develop an agreement with their major program PRIOR to initiating the research experience.  Lerner institute administrative staff will also serve as “advisors” for the students while they are at the Clinic. </w:t>
      </w:r>
    </w:p>
    <w:p w:rsidR="00F86523" w:rsidRDefault="00F86523" w:rsidP="009D5AD0"/>
    <w:p w:rsidR="00F86523" w:rsidRDefault="00F86523" w:rsidP="00204522">
      <w:r>
        <w:t>7.</w:t>
      </w:r>
      <w:r>
        <w:tab/>
        <w:t xml:space="preserve">Honors Program graduates will maintain close contact with the University and the Honors Program for marketing, networking and evaluation purposes.  </w:t>
      </w:r>
    </w:p>
    <w:p w:rsidR="00F86523" w:rsidRDefault="00F86523" w:rsidP="009D5AD0"/>
    <w:p w:rsidR="00F86523" w:rsidRDefault="00F86523" w:rsidP="009D5AD0">
      <w:r>
        <w:t>This is an area in which little work, and even less assessment, has been done.  In Spring 2010, Honors program staff compiled an accurate list of all students who had participated in the program, including information about which students graduated with honors.  This will allow for the creation of a database of Honors alumni and an effort to create ongoing links to those alumni.  The Program has also created a pilot Facebook page and group, which could become an effective vehicle for communicating with Honors alumni.  Finally, Honors Council agreed, in Spring 2010, to initiate an Honors Program “forum,” providing current honors students with the opportunity to hear from and meet with distinguished scholars and members of the community.  Alumni would be invited to attend these events and, over time, could be included as possible presenters.</w:t>
      </w:r>
    </w:p>
    <w:p w:rsidR="00F86523" w:rsidRDefault="00F86523" w:rsidP="009D5AD0"/>
    <w:p w:rsidR="00F86523" w:rsidRDefault="00F86523" w:rsidP="00204522">
      <w:r>
        <w:t>8.</w:t>
      </w:r>
      <w:r>
        <w:tab/>
        <w:t>Academically talented high school students will engage in programs that bridge from high school to successful university experiences.</w:t>
      </w:r>
    </w:p>
    <w:p w:rsidR="00F86523" w:rsidRDefault="00F86523" w:rsidP="009D5AD0"/>
    <w:p w:rsidR="00F86523" w:rsidRDefault="00F86523" w:rsidP="009D5AD0">
      <w:r>
        <w:t>The Summer Honors Institute was not offered in Summer 2010 due to the elimination of state funding for the program.</w:t>
      </w:r>
    </w:p>
    <w:p w:rsidR="00F86523" w:rsidRDefault="00F86523" w:rsidP="009D5AD0"/>
    <w:p w:rsidR="00F86523" w:rsidRDefault="00F86523" w:rsidP="009D5AD0">
      <w:r>
        <w:t>The Summer Scholars program was offered in Summer 2009 and will be offered again in 2010.  In the past, this program drew significant numbers of local students to CSU and one or two each year continued on to the Honors program. However, enrollments have declined (15 are signed up for 2010, as of this writing) and the program’s effectiveness as a recruiting device for Honors is in question.  A committee is being organized (drawing on staff and faculty from the Honors Program, the College of Education and Human Services, and the Office of the Vice President for Institutional Diversity).  The Committee will begin meeting in Summer 2010 to review the program, identify best practices in use in other such programs, and develop a proposal for revising the program for Summer 2011.  The proposed revision will be presented to Council in late Fall 2010 so that the revision would be in place before students begin applying for the new program in Spring 2011.</w:t>
      </w:r>
    </w:p>
    <w:p w:rsidR="00F86523" w:rsidRDefault="00F86523" w:rsidP="009D5AD0">
      <w:r>
        <w:tab/>
      </w:r>
    </w:p>
    <w:sectPr w:rsidR="00F86523" w:rsidSect="00C5347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13CE2"/>
    <w:multiLevelType w:val="hybridMultilevel"/>
    <w:tmpl w:val="813C5D52"/>
    <w:lvl w:ilvl="0" w:tplc="31BA36C4">
      <w:start w:val="5"/>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nsid w:val="26CA5360"/>
    <w:multiLevelType w:val="hybridMultilevel"/>
    <w:tmpl w:val="3AECDD82"/>
    <w:lvl w:ilvl="0" w:tplc="0A327BF8">
      <w:start w:val="6"/>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26D03458"/>
    <w:multiLevelType w:val="hybridMultilevel"/>
    <w:tmpl w:val="B5F87B20"/>
    <w:lvl w:ilvl="0" w:tplc="B9CC54F6">
      <w:start w:val="1"/>
      <w:numFmt w:val="low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73603A4"/>
    <w:multiLevelType w:val="hybridMultilevel"/>
    <w:tmpl w:val="F0EAD6F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C20050B"/>
    <w:multiLevelType w:val="multilevel"/>
    <w:tmpl w:val="65EA46E0"/>
    <w:lvl w:ilvl="0">
      <w:start w:val="1"/>
      <w:numFmt w:val="lowerRoman"/>
      <w:lvlText w:val="%1."/>
      <w:lvlJc w:val="left"/>
      <w:pPr>
        <w:ind w:left="1800" w:hanging="720"/>
      </w:pPr>
      <w:rPr>
        <w:rFonts w:cs="Times New Roman" w:hint="default"/>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5">
    <w:nsid w:val="2D025C1C"/>
    <w:multiLevelType w:val="hybridMultilevel"/>
    <w:tmpl w:val="068EBCCC"/>
    <w:lvl w:ilvl="0" w:tplc="B85298F2">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331F61E4"/>
    <w:multiLevelType w:val="hybridMultilevel"/>
    <w:tmpl w:val="7248C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EE7953"/>
    <w:multiLevelType w:val="hybridMultilevel"/>
    <w:tmpl w:val="D004E31E"/>
    <w:lvl w:ilvl="0" w:tplc="EC340A92">
      <w:start w:val="8"/>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nsid w:val="4C5349AD"/>
    <w:multiLevelType w:val="hybridMultilevel"/>
    <w:tmpl w:val="65EA46E0"/>
    <w:lvl w:ilvl="0" w:tplc="03B45E8A">
      <w:start w:val="1"/>
      <w:numFmt w:val="lowerRoman"/>
      <w:lvlText w:val="%1."/>
      <w:lvlJc w:val="left"/>
      <w:pPr>
        <w:ind w:left="1800" w:hanging="72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nsid w:val="4EC93FF9"/>
    <w:multiLevelType w:val="hybridMultilevel"/>
    <w:tmpl w:val="9D74FA3E"/>
    <w:lvl w:ilvl="0" w:tplc="1F22A258">
      <w:start w:val="4"/>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nsid w:val="6BCC39AD"/>
    <w:multiLevelType w:val="hybridMultilevel"/>
    <w:tmpl w:val="E4264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B93137"/>
    <w:multiLevelType w:val="hybridMultilevel"/>
    <w:tmpl w:val="4E72D50E"/>
    <w:lvl w:ilvl="0" w:tplc="E3105910">
      <w:start w:val="3"/>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2"/>
  </w:num>
  <w:num w:numId="2">
    <w:abstractNumId w:val="8"/>
  </w:num>
  <w:num w:numId="3">
    <w:abstractNumId w:val="5"/>
  </w:num>
  <w:num w:numId="4">
    <w:abstractNumId w:val="10"/>
  </w:num>
  <w:num w:numId="5">
    <w:abstractNumId w:val="3"/>
  </w:num>
  <w:num w:numId="6">
    <w:abstractNumId w:val="11"/>
  </w:num>
  <w:num w:numId="7">
    <w:abstractNumId w:val="9"/>
  </w:num>
  <w:num w:numId="8">
    <w:abstractNumId w:val="0"/>
  </w:num>
  <w:num w:numId="9">
    <w:abstractNumId w:val="1"/>
  </w:num>
  <w:num w:numId="10">
    <w:abstractNumId w:val="7"/>
  </w:num>
  <w:num w:numId="11">
    <w:abstractNumId w:val="4"/>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20"/>
  <w:drawingGridHorizontalSpacing w:val="360"/>
  <w:drawingGridVerticalSpacing w:val="360"/>
  <w:displayHorizontalDrawingGridEvery w:val="0"/>
  <w:displayVerticalDrawingGridEvery w:val="0"/>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5AD0"/>
    <w:rsid w:val="00036FE5"/>
    <w:rsid w:val="00044379"/>
    <w:rsid w:val="00074D70"/>
    <w:rsid w:val="000D1271"/>
    <w:rsid w:val="000E078C"/>
    <w:rsid w:val="000E4527"/>
    <w:rsid w:val="000F5688"/>
    <w:rsid w:val="000F747A"/>
    <w:rsid w:val="00120693"/>
    <w:rsid w:val="0019226C"/>
    <w:rsid w:val="00204522"/>
    <w:rsid w:val="00205DF0"/>
    <w:rsid w:val="0022211E"/>
    <w:rsid w:val="00250116"/>
    <w:rsid w:val="00294BD0"/>
    <w:rsid w:val="002D29C1"/>
    <w:rsid w:val="002D4B5A"/>
    <w:rsid w:val="002F170C"/>
    <w:rsid w:val="00326DB1"/>
    <w:rsid w:val="003A264F"/>
    <w:rsid w:val="003A7F25"/>
    <w:rsid w:val="00470B22"/>
    <w:rsid w:val="004C4855"/>
    <w:rsid w:val="00500F81"/>
    <w:rsid w:val="00513646"/>
    <w:rsid w:val="00586198"/>
    <w:rsid w:val="00593092"/>
    <w:rsid w:val="00596245"/>
    <w:rsid w:val="005E6C23"/>
    <w:rsid w:val="005F4636"/>
    <w:rsid w:val="00684F87"/>
    <w:rsid w:val="0069212E"/>
    <w:rsid w:val="006B0B3B"/>
    <w:rsid w:val="006B3B65"/>
    <w:rsid w:val="00705D7F"/>
    <w:rsid w:val="007358CA"/>
    <w:rsid w:val="007D48A1"/>
    <w:rsid w:val="00890B08"/>
    <w:rsid w:val="008A2539"/>
    <w:rsid w:val="008D3B64"/>
    <w:rsid w:val="008D6220"/>
    <w:rsid w:val="009239CF"/>
    <w:rsid w:val="009936F2"/>
    <w:rsid w:val="0099473B"/>
    <w:rsid w:val="009B2B29"/>
    <w:rsid w:val="009D0900"/>
    <w:rsid w:val="009D5AD0"/>
    <w:rsid w:val="009F6A03"/>
    <w:rsid w:val="00A11F22"/>
    <w:rsid w:val="00A24791"/>
    <w:rsid w:val="00A816A9"/>
    <w:rsid w:val="00AA3963"/>
    <w:rsid w:val="00AD22AD"/>
    <w:rsid w:val="00AE631E"/>
    <w:rsid w:val="00B121E5"/>
    <w:rsid w:val="00B14066"/>
    <w:rsid w:val="00B80C60"/>
    <w:rsid w:val="00BE19BF"/>
    <w:rsid w:val="00BE1C67"/>
    <w:rsid w:val="00C04B85"/>
    <w:rsid w:val="00C42958"/>
    <w:rsid w:val="00C5347B"/>
    <w:rsid w:val="00D33EE5"/>
    <w:rsid w:val="00D75774"/>
    <w:rsid w:val="00D81FDA"/>
    <w:rsid w:val="00DD4568"/>
    <w:rsid w:val="00E11DF9"/>
    <w:rsid w:val="00E613A6"/>
    <w:rsid w:val="00EA3AC1"/>
    <w:rsid w:val="00F54FAB"/>
    <w:rsid w:val="00F86523"/>
    <w:rsid w:val="00FC65A3"/>
    <w:rsid w:val="00FD6C89"/>
    <w:rsid w:val="00FF7CA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D5AD0"/>
    <w:pPr>
      <w:ind w:left="720"/>
      <w:contextualSpacing/>
    </w:pPr>
  </w:style>
  <w:style w:type="table" w:styleId="TableGrid">
    <w:name w:val="Table Grid"/>
    <w:basedOn w:val="TableNormal"/>
    <w:uiPriority w:val="99"/>
    <w:rsid w:val="008D622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40059994">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9</Pages>
  <Words>3262</Words>
  <Characters>18595</Characters>
  <Application>Microsoft Office Outlook</Application>
  <DocSecurity>0</DocSecurity>
  <Lines>0</Lines>
  <Paragraphs>0</Paragraphs>
  <ScaleCrop>false</ScaleCrop>
  <Company>Cleveland State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Honors Program Assessment Report – Spring 2010</dc:title>
  <dc:subject/>
  <dc:creator>Peter Meiksins</dc:creator>
  <cp:keywords/>
  <dc:description/>
  <cp:lastModifiedBy>IST</cp:lastModifiedBy>
  <cp:revision>2</cp:revision>
  <dcterms:created xsi:type="dcterms:W3CDTF">2010-06-10T15:16:00Z</dcterms:created>
  <dcterms:modified xsi:type="dcterms:W3CDTF">2010-06-10T15:16:00Z</dcterms:modified>
</cp:coreProperties>
</file>